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551187" w14:textId="77777777" w:rsidR="00BB6913" w:rsidRDefault="00AB55CF" w:rsidP="004206EA">
      <w:pPr>
        <w:tabs>
          <w:tab w:val="left" w:pos="4453"/>
          <w:tab w:val="center" w:pos="6030"/>
          <w:tab w:val="left" w:pos="9160"/>
        </w:tabs>
        <w:ind w:right="-540"/>
        <w:rPr>
          <w:noProof/>
        </w:rPr>
      </w:pPr>
      <w:r>
        <w:rPr>
          <w:noProof/>
        </w:rPr>
        <mc:AlternateContent>
          <mc:Choice Requires="wps">
            <w:drawing>
              <wp:anchor distT="0" distB="0" distL="114300" distR="114300" simplePos="0" relativeHeight="251664384" behindDoc="0" locked="0" layoutInCell="1" allowOverlap="1" wp14:anchorId="083C8ECD" wp14:editId="163EF583">
                <wp:simplePos x="0" y="0"/>
                <wp:positionH relativeFrom="column">
                  <wp:posOffset>984885</wp:posOffset>
                </wp:positionH>
                <wp:positionV relativeFrom="paragraph">
                  <wp:posOffset>111125</wp:posOffset>
                </wp:positionV>
                <wp:extent cx="0" cy="135364"/>
                <wp:effectExtent l="0" t="0" r="19050" b="36195"/>
                <wp:wrapNone/>
                <wp:docPr id="7" name="Straight Connector 7"/>
                <wp:cNvGraphicFramePr/>
                <a:graphic xmlns:a="http://schemas.openxmlformats.org/drawingml/2006/main">
                  <a:graphicData uri="http://schemas.microsoft.com/office/word/2010/wordprocessingShape">
                    <wps:wsp>
                      <wps:cNvCnPr/>
                      <wps:spPr>
                        <a:xfrm>
                          <a:off x="0" y="0"/>
                          <a:ext cx="0" cy="13536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FC0FD7" id="Straight Connector 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5pt,8.75pt" to="77.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" strokecolor="white [3212]" strokeweight="1pt">
                <v:stroke joinstyle="miter"/>
              </v:line>
            </w:pict>
          </mc:Fallback>
        </mc:AlternateContent>
      </w:r>
      <w:r>
        <w:rPr>
          <w:noProof/>
        </w:rPr>
        <w:drawing>
          <wp:anchor distT="0" distB="0" distL="114300" distR="114300" simplePos="0" relativeHeight="251661312" behindDoc="1" locked="0" layoutInCell="1" allowOverlap="1" wp14:anchorId="085D6E6C" wp14:editId="0361D1D2">
            <wp:simplePos x="0" y="0"/>
            <wp:positionH relativeFrom="page">
              <wp:posOffset>-2867660</wp:posOffset>
            </wp:positionH>
            <wp:positionV relativeFrom="paragraph">
              <wp:posOffset>-2008293</wp:posOffset>
            </wp:positionV>
            <wp:extent cx="22368510" cy="2541905"/>
            <wp:effectExtent l="0" t="0" r="0" b="0"/>
            <wp:wrapNone/>
            <wp:docPr id="258" name="Picture 258"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b="64007"/>
                    <a:stretch/>
                  </pic:blipFill>
                  <pic:spPr bwMode="auto">
                    <a:xfrm>
                      <a:off x="0" y="0"/>
                      <a:ext cx="22368510"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CC6">
        <w:rPr>
          <w:noProof/>
        </w:rPr>
        <mc:AlternateContent>
          <mc:Choice Requires="wpg">
            <w:drawing>
              <wp:anchor distT="0" distB="0" distL="114300" distR="114300" simplePos="0" relativeHeight="251659264" behindDoc="0" locked="0" layoutInCell="1" allowOverlap="1" wp14:anchorId="5ABB1BB0" wp14:editId="572203D5">
                <wp:simplePos x="0" y="0"/>
                <wp:positionH relativeFrom="margin">
                  <wp:posOffset>-666750</wp:posOffset>
                </wp:positionH>
                <wp:positionV relativeFrom="paragraph">
                  <wp:posOffset>-615950</wp:posOffset>
                </wp:positionV>
                <wp:extent cx="7443479" cy="944525"/>
                <wp:effectExtent l="0" t="0" r="0" b="0"/>
                <wp:wrapNone/>
                <wp:docPr id="9" name="Group 9"/>
                <wp:cNvGraphicFramePr/>
                <a:graphic xmlns:a="http://schemas.openxmlformats.org/drawingml/2006/main">
                  <a:graphicData uri="http://schemas.microsoft.com/office/word/2010/wordprocessingGroup">
                    <wpg:wgp>
                      <wpg:cNvGrpSpPr/>
                      <wpg:grpSpPr>
                        <a:xfrm>
                          <a:off x="0" y="0"/>
                          <a:ext cx="7443479" cy="944525"/>
                          <a:chOff x="-594930" y="-217913"/>
                          <a:chExt cx="7444455" cy="946367"/>
                        </a:xfrm>
                      </wpg:grpSpPr>
                      <wps:wsp>
                        <wps:cNvPr id="1" name="Text Box 2"/>
                        <wps:cNvSpPr txBox="1">
                          <a:spLocks noChangeArrowheads="1"/>
                        </wps:cNvSpPr>
                        <wps:spPr bwMode="auto">
                          <a:xfrm>
                            <a:off x="-594930" y="-195999"/>
                            <a:ext cx="4191549" cy="924453"/>
                          </a:xfrm>
                          <a:prstGeom prst="rect">
                            <a:avLst/>
                          </a:prstGeom>
                          <a:noFill/>
                          <a:ln w="9525">
                            <a:noFill/>
                            <a:miter lim="800000"/>
                            <a:headEnd/>
                            <a:tailEnd/>
                          </a:ln>
                        </wps:spPr>
                        <wps:txbx>
                          <w:txbxContent>
                            <w:p w14:paraId="6F3B4150"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14:paraId="4F457A0C"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14:paraId="3767EC10" w14:textId="77777777"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wps:txbx>
                        <wps:bodyPr rot="0" vert="horz" wrap="square" lIns="91440" tIns="45720" rIns="91440" bIns="45720" anchor="t" anchorCtr="0">
                          <a:spAutoFit/>
                        </wps:bodyPr>
                      </wps:wsp>
                      <wps:wsp>
                        <wps:cNvPr id="6" name="Text Box 2"/>
                        <wps:cNvSpPr txBox="1">
                          <a:spLocks noChangeArrowheads="1"/>
                        </wps:cNvSpPr>
                        <wps:spPr bwMode="auto">
                          <a:xfrm>
                            <a:off x="4494637" y="-217913"/>
                            <a:ext cx="2354888" cy="247496"/>
                          </a:xfrm>
                          <a:prstGeom prst="rect">
                            <a:avLst/>
                          </a:prstGeom>
                          <a:noFill/>
                          <a:ln w="9525">
                            <a:noFill/>
                            <a:miter lim="800000"/>
                            <a:headEnd/>
                            <a:tailEnd/>
                          </a:ln>
                        </wps:spPr>
                        <wps:txbx>
                          <w:txbxContent>
                            <w:p w14:paraId="7D3211A0" w14:textId="77777777" w:rsidR="00BB6913" w:rsidRPr="00BB6913" w:rsidRDefault="00BB6913" w:rsidP="00BB6913">
                              <w:pPr>
                                <w:jc w:val="right"/>
                                <w:rPr>
                                  <w:rFonts w:ascii="Arial" w:hAnsi="Arial" w:cs="Arial"/>
                                  <w:b/>
                                  <w:color w:val="FFFFFF" w:themeColor="background1"/>
                                  <w:sz w:val="20"/>
                                  <w:szCs w:val="20"/>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ABB1BB0" id="Group 9" o:spid="_x0000_s1026" style="position:absolute;margin-left:-52.5pt;margin-top:-48.5pt;width:586.1pt;height:74.35pt;z-index:251659264;mso-position-horizontal-relative:margin;mso-width-relative:margin;mso-height-relative:margin" coordorigin="-5949,-2179" coordsize="7444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">
                <v:shapetype id="_x0000_t202" coordsize="21600,21600" o:spt="202" path="m,l,21600r21600,l21600,xe">
                  <v:stroke joinstyle="miter"/>
                  <v:path gradientshapeok="t" o:connecttype="rect"/>
                </v:shapetype>
                <v:shape id="Text Box 2" o:spid="_x0000_s1027" type="#_x0000_t202" style="position:absolute;left:-5949;top:-1959;width:41915;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6F3B4150"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14:paraId="4F457A0C"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14:paraId="3767EC10" w14:textId="77777777"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v:textbox>
                </v:shape>
                <v:shape id="Text Box 2" o:spid="_x0000_s1028" type="#_x0000_t202" style="position:absolute;left:44946;top:-2179;width:2354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D3211A0" w14:textId="77777777" w:rsidR="00BB6913" w:rsidRPr="00BB6913" w:rsidRDefault="00BB6913" w:rsidP="00BB6913">
                        <w:pPr>
                          <w:jc w:val="right"/>
                          <w:rPr>
                            <w:rFonts w:ascii="Arial" w:hAnsi="Arial" w:cs="Arial"/>
                            <w:b/>
                            <w:color w:val="FFFFFF" w:themeColor="background1"/>
                            <w:sz w:val="20"/>
                            <w:szCs w:val="20"/>
                          </w:rPr>
                        </w:pPr>
                      </w:p>
                    </w:txbxContent>
                  </v:textbox>
                </v:shape>
                <w10:wrap anchorx="margin"/>
              </v:group>
            </w:pict>
          </mc:Fallback>
        </mc:AlternateContent>
      </w:r>
      <w:r w:rsidR="004E1CC6">
        <w:rPr>
          <w:noProof/>
        </w:rPr>
        <w:drawing>
          <wp:anchor distT="0" distB="0" distL="114300" distR="114300" simplePos="0" relativeHeight="251662336" behindDoc="1" locked="0" layoutInCell="1" allowOverlap="1" wp14:anchorId="4EF9D480" wp14:editId="615A0F56">
            <wp:simplePos x="0" y="0"/>
            <wp:positionH relativeFrom="margin">
              <wp:posOffset>5396865</wp:posOffset>
            </wp:positionH>
            <wp:positionV relativeFrom="paragraph">
              <wp:posOffset>-629285</wp:posOffset>
            </wp:positionV>
            <wp:extent cx="1131570" cy="978535"/>
            <wp:effectExtent l="0" t="0" r="0" b="0"/>
            <wp:wrapNone/>
            <wp:docPr id="260" name="Picture 260" descr="C:\Users\Isak.Vaillancourt\AppData\Local\Microsoft\Windows\INetCache\Content.Word\chiefsofontar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sak.Vaillancourt\AppData\Local\Microsoft\Windows\INetCache\Content.Word\chiefsofontario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13">
        <w:rPr>
          <w:noProof/>
        </w:rPr>
        <w:drawing>
          <wp:anchor distT="0" distB="0" distL="114300" distR="114300" simplePos="0" relativeHeight="251663360" behindDoc="1" locked="0" layoutInCell="1" allowOverlap="1" wp14:anchorId="570B321A" wp14:editId="638E03CF">
            <wp:simplePos x="0" y="0"/>
            <wp:positionH relativeFrom="page">
              <wp:posOffset>-74295</wp:posOffset>
            </wp:positionH>
            <wp:positionV relativeFrom="paragraph">
              <wp:posOffset>9722485</wp:posOffset>
            </wp:positionV>
            <wp:extent cx="22412325" cy="1172845"/>
            <wp:effectExtent l="0" t="0" r="9525" b="8255"/>
            <wp:wrapNone/>
            <wp:docPr id="259" name="Picture 259"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11">
                      <a:extLst>
                        <a:ext uri="{BEBA8EAE-BF5A-486C-A8C5-ECC9F3942E4B}">
                          <a14:imgProps xmlns:a14="http://schemas.microsoft.com/office/drawing/2010/main">
                            <a14:imgLayer r:embed="rId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212" b="83385"/>
                    <a:stretch/>
                  </pic:blipFill>
                  <pic:spPr bwMode="auto">
                    <a:xfrm>
                      <a:off x="0" y="0"/>
                      <a:ext cx="22412325"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913">
        <w:rPr>
          <w:noProof/>
        </w:rPr>
        <w:tab/>
      </w:r>
      <w:r w:rsidR="00BB6913">
        <w:rPr>
          <w:noProof/>
        </w:rPr>
        <w:tab/>
      </w:r>
      <w:r w:rsidR="004206EA">
        <w:rPr>
          <w:noProof/>
        </w:rPr>
        <w:tab/>
      </w:r>
    </w:p>
    <w:p w14:paraId="1F8E22B7" w14:textId="77777777" w:rsidR="00BB6913" w:rsidRPr="004A063A" w:rsidRDefault="00BB6913" w:rsidP="00BB6913">
      <w:pPr>
        <w:tabs>
          <w:tab w:val="center" w:pos="5670"/>
        </w:tabs>
        <w:ind w:right="-540"/>
      </w:pPr>
      <w:r>
        <w:rPr>
          <w:noProof/>
        </w:rPr>
        <w:drawing>
          <wp:anchor distT="0" distB="0" distL="114300" distR="114300" simplePos="0" relativeHeight="251660288" behindDoc="1" locked="0" layoutInCell="1" allowOverlap="1" wp14:anchorId="5A34F969" wp14:editId="3D51097C">
            <wp:simplePos x="0" y="0"/>
            <wp:positionH relativeFrom="column">
              <wp:posOffset>2848610</wp:posOffset>
            </wp:positionH>
            <wp:positionV relativeFrom="paragraph">
              <wp:posOffset>-293370</wp:posOffset>
            </wp:positionV>
            <wp:extent cx="1131570" cy="978535"/>
            <wp:effectExtent l="0" t="0" r="0" b="0"/>
            <wp:wrapNone/>
            <wp:docPr id="2" name="Picture 2" descr="chiefsofontari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fsofontario_logo"/>
                    <pic:cNvPicPr>
                      <a:picLocks noChangeAspect="1" noChangeArrowheads="1"/>
                    </pic:cNvPicPr>
                  </pic:nvPicPr>
                  <pic:blipFill>
                    <a:blip r:embed="rId10"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pic:spPr>
                </pic:pic>
              </a:graphicData>
            </a:graphic>
            <wp14:sizeRelH relativeFrom="page">
              <wp14:pctWidth>0</wp14:pctWidth>
            </wp14:sizeRelH>
            <wp14:sizeRelV relativeFrom="page">
              <wp14:pctHeight>0</wp14:pctHeight>
            </wp14:sizeRelV>
          </wp:anchor>
        </w:drawing>
      </w:r>
      <w:r>
        <w:tab/>
      </w:r>
    </w:p>
    <w:p w14:paraId="2AD68293" w14:textId="77777777" w:rsidR="00BB6913" w:rsidRPr="004A063A" w:rsidRDefault="00BB6913" w:rsidP="00BB6913">
      <w:pPr>
        <w:jc w:val="center"/>
      </w:pPr>
    </w:p>
    <w:p w14:paraId="025C0ECF" w14:textId="77777777" w:rsidR="00BB6913" w:rsidRPr="004A063A" w:rsidRDefault="00BB6913" w:rsidP="00BB6913">
      <w:pPr>
        <w:tabs>
          <w:tab w:val="left" w:pos="2620"/>
        </w:tabs>
      </w:pPr>
      <w:r>
        <w:tab/>
      </w:r>
    </w:p>
    <w:p w14:paraId="20B0C0AA" w14:textId="77777777" w:rsidR="00BB6913" w:rsidRPr="0040052F" w:rsidRDefault="00BB6913" w:rsidP="00BB6913">
      <w:pPr>
        <w:pStyle w:val="Header"/>
        <w:tabs>
          <w:tab w:val="clear" w:pos="4680"/>
          <w:tab w:val="clear" w:pos="9360"/>
          <w:tab w:val="left" w:pos="3377"/>
        </w:tabs>
      </w:pPr>
    </w:p>
    <w:p w14:paraId="37DC0CB5" w14:textId="77777777" w:rsidR="00E37A92" w:rsidRPr="009A2532" w:rsidRDefault="00E37A92" w:rsidP="00E37A92">
      <w:pPr>
        <w:tabs>
          <w:tab w:val="left" w:pos="360"/>
        </w:tabs>
        <w:jc w:val="right"/>
        <w:rPr>
          <w:rFonts w:ascii="Arial" w:hAnsi="Arial" w:cs="Arial"/>
          <w:b/>
          <w:sz w:val="48"/>
          <w:szCs w:val="48"/>
        </w:rPr>
      </w:pPr>
      <w:r w:rsidRPr="009A2532">
        <w:rPr>
          <w:rFonts w:ascii="Arial" w:hAnsi="Arial" w:cs="Arial"/>
          <w:b/>
          <w:sz w:val="48"/>
          <w:szCs w:val="48"/>
        </w:rPr>
        <w:t>BRIEFING NOTE</w:t>
      </w:r>
    </w:p>
    <w:p w14:paraId="0FE04928" w14:textId="77777777" w:rsidR="00E37A92" w:rsidRPr="008E4070" w:rsidRDefault="008E4070" w:rsidP="00E37A92">
      <w:pPr>
        <w:pBdr>
          <w:bottom w:val="single" w:sz="12" w:space="1" w:color="auto"/>
        </w:pBdr>
        <w:tabs>
          <w:tab w:val="left" w:pos="360"/>
        </w:tabs>
        <w:jc w:val="right"/>
        <w:rPr>
          <w:rFonts w:ascii="Arial" w:hAnsi="Arial" w:cs="Arial"/>
          <w:sz w:val="44"/>
          <w:szCs w:val="44"/>
        </w:rPr>
      </w:pPr>
      <w:r w:rsidRPr="008E4070">
        <w:rPr>
          <w:rFonts w:ascii="Arial" w:hAnsi="Arial" w:cs="Arial"/>
          <w:b/>
          <w:sz w:val="44"/>
          <w:szCs w:val="44"/>
          <w:lang w:val="en-CA"/>
        </w:rPr>
        <w:t>Métis Rights Assertions</w:t>
      </w:r>
      <w:r w:rsidR="00C9686E">
        <w:rPr>
          <w:rFonts w:ascii="Arial" w:hAnsi="Arial" w:cs="Arial"/>
          <w:b/>
          <w:sz w:val="44"/>
          <w:szCs w:val="44"/>
          <w:lang w:val="en-CA"/>
        </w:rPr>
        <w:t xml:space="preserve"> Update</w:t>
      </w:r>
    </w:p>
    <w:p w14:paraId="2A634F5C" w14:textId="77777777" w:rsidR="00E37A92" w:rsidRPr="00936061" w:rsidRDefault="00E37A92" w:rsidP="00E37A92">
      <w:pPr>
        <w:tabs>
          <w:tab w:val="left" w:pos="360"/>
        </w:tabs>
        <w:ind w:left="720" w:hanging="720"/>
        <w:rPr>
          <w:rFonts w:ascii="Arial" w:hAnsi="Arial" w:cs="Arial"/>
          <w:b/>
        </w:rPr>
      </w:pPr>
      <w:r w:rsidRPr="00936061">
        <w:rPr>
          <w:rFonts w:ascii="Arial" w:hAnsi="Arial" w:cs="Arial"/>
          <w:b/>
        </w:rPr>
        <w:t>To:</w:t>
      </w:r>
      <w:r w:rsidR="004D7687">
        <w:rPr>
          <w:rFonts w:ascii="Arial" w:hAnsi="Arial" w:cs="Arial"/>
          <w:b/>
        </w:rPr>
        <w:tab/>
      </w:r>
      <w:r w:rsidR="004D7687">
        <w:rPr>
          <w:rFonts w:ascii="Arial" w:hAnsi="Arial" w:cs="Arial"/>
          <w:b/>
        </w:rPr>
        <w:tab/>
        <w:t>First Nations Leadership</w:t>
      </w:r>
      <w:r w:rsidRPr="00936061">
        <w:rPr>
          <w:rFonts w:ascii="Arial" w:hAnsi="Arial" w:cs="Arial"/>
          <w:b/>
        </w:rPr>
        <w:tab/>
      </w:r>
      <w:r w:rsidRPr="00936061">
        <w:rPr>
          <w:rFonts w:ascii="Arial" w:hAnsi="Arial" w:cs="Arial"/>
          <w:b/>
        </w:rPr>
        <w:tab/>
      </w:r>
      <w:r w:rsidRPr="00936061">
        <w:rPr>
          <w:rFonts w:ascii="Arial" w:hAnsi="Arial" w:cs="Arial"/>
          <w:b/>
        </w:rPr>
        <w:tab/>
      </w:r>
    </w:p>
    <w:p w14:paraId="3EE84F5E" w14:textId="77777777" w:rsidR="00E37A92" w:rsidRPr="00936061" w:rsidRDefault="00E37A92" w:rsidP="00E37A92">
      <w:pPr>
        <w:tabs>
          <w:tab w:val="left" w:pos="360"/>
        </w:tabs>
        <w:rPr>
          <w:rFonts w:ascii="Arial" w:hAnsi="Arial" w:cs="Arial"/>
          <w:b/>
        </w:rPr>
      </w:pPr>
      <w:r w:rsidRPr="00936061">
        <w:rPr>
          <w:rFonts w:ascii="Arial" w:hAnsi="Arial" w:cs="Arial"/>
          <w:b/>
        </w:rPr>
        <w:t>From:</w:t>
      </w:r>
      <w:r>
        <w:rPr>
          <w:rFonts w:ascii="Arial" w:hAnsi="Arial" w:cs="Arial"/>
          <w:b/>
        </w:rPr>
        <w:tab/>
      </w:r>
      <w:r w:rsidRPr="00936061">
        <w:rPr>
          <w:rFonts w:ascii="Arial" w:hAnsi="Arial" w:cs="Arial"/>
          <w:b/>
        </w:rPr>
        <w:tab/>
      </w:r>
      <w:r>
        <w:rPr>
          <w:rFonts w:ascii="Arial" w:hAnsi="Arial" w:cs="Arial"/>
          <w:b/>
        </w:rPr>
        <w:t xml:space="preserve">Chiefs of Ontario, </w:t>
      </w:r>
      <w:r w:rsidR="004D7687">
        <w:rPr>
          <w:rFonts w:ascii="Arial" w:hAnsi="Arial" w:cs="Arial"/>
          <w:b/>
        </w:rPr>
        <w:t>Justice Sector</w:t>
      </w:r>
    </w:p>
    <w:p w14:paraId="7139A5E8" w14:textId="77777777" w:rsidR="00E37A92" w:rsidRPr="00936061" w:rsidRDefault="00E37A92" w:rsidP="00E37A92">
      <w:pPr>
        <w:tabs>
          <w:tab w:val="left" w:pos="360"/>
        </w:tabs>
        <w:rPr>
          <w:rFonts w:ascii="Arial" w:hAnsi="Arial" w:cs="Arial"/>
          <w:b/>
        </w:rPr>
      </w:pPr>
      <w:r w:rsidRPr="00936061">
        <w:rPr>
          <w:rFonts w:ascii="Arial" w:hAnsi="Arial" w:cs="Arial"/>
          <w:b/>
        </w:rPr>
        <w:t>Date:</w:t>
      </w:r>
      <w:r w:rsidRPr="00936061">
        <w:rPr>
          <w:rFonts w:ascii="Arial" w:hAnsi="Arial" w:cs="Arial"/>
          <w:b/>
        </w:rPr>
        <w:tab/>
      </w:r>
      <w:r>
        <w:rPr>
          <w:rFonts w:ascii="Arial" w:hAnsi="Arial" w:cs="Arial"/>
          <w:b/>
        </w:rPr>
        <w:tab/>
      </w:r>
      <w:r w:rsidR="004D7687">
        <w:rPr>
          <w:rFonts w:ascii="Arial" w:hAnsi="Arial" w:cs="Arial"/>
          <w:b/>
        </w:rPr>
        <w:t>November 21-23, 2023</w:t>
      </w:r>
      <w:r w:rsidRPr="00936061">
        <w:rPr>
          <w:rFonts w:ascii="Arial" w:hAnsi="Arial" w:cs="Arial"/>
          <w:b/>
        </w:rPr>
        <w:tab/>
      </w:r>
    </w:p>
    <w:p w14:paraId="4B9EB08A" w14:textId="77777777" w:rsidR="00E37A92" w:rsidRPr="00936061" w:rsidRDefault="00E37A92" w:rsidP="00E37A92">
      <w:pPr>
        <w:tabs>
          <w:tab w:val="left" w:pos="360"/>
        </w:tabs>
        <w:rPr>
          <w:rFonts w:ascii="Arial" w:hAnsi="Arial" w:cs="Arial"/>
          <w:b/>
        </w:rPr>
      </w:pPr>
      <w:r w:rsidRPr="00936061">
        <w:rPr>
          <w:rFonts w:ascii="Arial" w:hAnsi="Arial" w:cs="Arial"/>
          <w:b/>
        </w:rPr>
        <w:t>Purpose:</w:t>
      </w:r>
      <w:r>
        <w:rPr>
          <w:rFonts w:ascii="Arial" w:hAnsi="Arial" w:cs="Arial"/>
          <w:b/>
        </w:rPr>
        <w:t xml:space="preserve"> </w:t>
      </w:r>
      <w:r>
        <w:rPr>
          <w:rFonts w:ascii="Arial" w:hAnsi="Arial" w:cs="Arial"/>
          <w:b/>
        </w:rPr>
        <w:tab/>
      </w:r>
      <w:r w:rsidR="00A73708">
        <w:rPr>
          <w:rFonts w:ascii="Arial" w:hAnsi="Arial" w:cs="Arial"/>
          <w:b/>
        </w:rPr>
        <w:t>Métis Rights Assertions Update</w:t>
      </w:r>
      <w:r>
        <w:rPr>
          <w:rFonts w:ascii="Arial" w:hAnsi="Arial" w:cs="Arial"/>
          <w:b/>
        </w:rPr>
        <w:t xml:space="preserve"> </w:t>
      </w:r>
    </w:p>
    <w:p w14:paraId="21E77055" w14:textId="77777777" w:rsidR="00E37A92" w:rsidRPr="009A2532" w:rsidRDefault="00E37A92" w:rsidP="00E37A92">
      <w:pPr>
        <w:pBdr>
          <w:bottom w:val="single" w:sz="12" w:space="0" w:color="auto"/>
        </w:pBdr>
        <w:rPr>
          <w:rFonts w:ascii="Arial" w:hAnsi="Arial" w:cs="Arial"/>
          <w:b/>
        </w:rPr>
      </w:pPr>
    </w:p>
    <w:p w14:paraId="46CD2A52" w14:textId="77777777" w:rsidR="00E37A92" w:rsidRDefault="00E37A92" w:rsidP="00E37A92">
      <w:pPr>
        <w:jc w:val="both"/>
        <w:rPr>
          <w:rFonts w:ascii="Arial" w:hAnsi="Arial" w:cs="Arial"/>
          <w:b/>
          <w:u w:val="single"/>
        </w:rPr>
      </w:pPr>
    </w:p>
    <w:p w14:paraId="47DD6388" w14:textId="77777777" w:rsidR="002B395B" w:rsidRDefault="00E37A92" w:rsidP="00E37A92">
      <w:pPr>
        <w:rPr>
          <w:rFonts w:ascii="Arial" w:hAnsi="Arial" w:cs="Arial"/>
          <w:b/>
          <w:bCs/>
          <w:u w:val="single"/>
        </w:rPr>
      </w:pPr>
      <w:r>
        <w:rPr>
          <w:rFonts w:ascii="Arial" w:hAnsi="Arial" w:cs="Arial"/>
          <w:b/>
          <w:bCs/>
          <w:u w:val="single"/>
        </w:rPr>
        <w:t>BACKGROUND</w:t>
      </w:r>
    </w:p>
    <w:p w14:paraId="134026C9" w14:textId="77777777" w:rsidR="002B395B" w:rsidRDefault="002B395B" w:rsidP="00E37A92">
      <w:pPr>
        <w:rPr>
          <w:rFonts w:ascii="Arial" w:hAnsi="Arial" w:cs="Arial"/>
          <w:b/>
          <w:bCs/>
          <w:u w:val="single"/>
        </w:rPr>
      </w:pPr>
    </w:p>
    <w:p w14:paraId="1F1CA059" w14:textId="57FEE50A" w:rsidR="00E37A92" w:rsidRDefault="002B395B" w:rsidP="00E37A92">
      <w:pPr>
        <w:rPr>
          <w:rFonts w:ascii="Arial" w:hAnsi="Arial" w:cs="Arial"/>
          <w:bCs/>
        </w:rPr>
      </w:pPr>
      <w:r>
        <w:rPr>
          <w:rFonts w:ascii="Arial" w:hAnsi="Arial" w:cs="Arial"/>
          <w:bCs/>
        </w:rPr>
        <w:t>At the June 2022 Annual Chiefs Assembly, Chiefs-in-As</w:t>
      </w:r>
      <w:r w:rsidR="00240C3B">
        <w:rPr>
          <w:rFonts w:ascii="Arial" w:hAnsi="Arial" w:cs="Arial"/>
          <w:bCs/>
        </w:rPr>
        <w:t>sembly passed Resolution 22/25A, mandating</w:t>
      </w:r>
      <w:r>
        <w:rPr>
          <w:rFonts w:ascii="Arial" w:hAnsi="Arial" w:cs="Arial"/>
          <w:bCs/>
        </w:rPr>
        <w:t xml:space="preserve"> </w:t>
      </w:r>
      <w:r w:rsidR="006D60DA">
        <w:rPr>
          <w:rFonts w:ascii="Arial" w:hAnsi="Arial" w:cs="Arial"/>
          <w:bCs/>
        </w:rPr>
        <w:t>the Chiefs of Ontario (</w:t>
      </w:r>
      <w:r>
        <w:rPr>
          <w:rFonts w:ascii="Arial" w:hAnsi="Arial" w:cs="Arial"/>
          <w:bCs/>
        </w:rPr>
        <w:t>COO</w:t>
      </w:r>
      <w:r w:rsidR="006D60DA">
        <w:rPr>
          <w:rFonts w:ascii="Arial" w:hAnsi="Arial" w:cs="Arial"/>
          <w:bCs/>
        </w:rPr>
        <w:t>)</w:t>
      </w:r>
      <w:r>
        <w:rPr>
          <w:rFonts w:ascii="Arial" w:hAnsi="Arial" w:cs="Arial"/>
          <w:bCs/>
        </w:rPr>
        <w:t xml:space="preserve"> to establish a Technical Committee tasked with developing an advocacy strategy to address the ongoing issue of Métis rights assertions in First Nations Ancestral and Treaty territories.</w:t>
      </w:r>
    </w:p>
    <w:p w14:paraId="28403A12" w14:textId="77777777" w:rsidR="00240C3B" w:rsidRDefault="00240C3B" w:rsidP="00E37A92">
      <w:pPr>
        <w:rPr>
          <w:rFonts w:ascii="Arial" w:hAnsi="Arial" w:cs="Arial"/>
          <w:bCs/>
        </w:rPr>
      </w:pPr>
    </w:p>
    <w:p w14:paraId="43007FCF" w14:textId="5DB2F9F1" w:rsidR="00240C3B" w:rsidRDefault="00142AB3" w:rsidP="00E37A92">
      <w:pPr>
        <w:rPr>
          <w:rFonts w:ascii="Arial" w:hAnsi="Arial" w:cs="Arial"/>
          <w:bCs/>
        </w:rPr>
      </w:pPr>
      <w:r>
        <w:rPr>
          <w:rFonts w:ascii="Arial" w:hAnsi="Arial" w:cs="Arial"/>
          <w:bCs/>
        </w:rPr>
        <w:t>The draft A</w:t>
      </w:r>
      <w:r w:rsidR="00240C3B">
        <w:rPr>
          <w:rFonts w:ascii="Arial" w:hAnsi="Arial" w:cs="Arial"/>
          <w:bCs/>
        </w:rPr>
        <w:t xml:space="preserve">dvocacy </w:t>
      </w:r>
      <w:r>
        <w:rPr>
          <w:rFonts w:ascii="Arial" w:hAnsi="Arial" w:cs="Arial"/>
          <w:bCs/>
        </w:rPr>
        <w:t>S</w:t>
      </w:r>
      <w:r w:rsidR="00240C3B">
        <w:rPr>
          <w:rFonts w:ascii="Arial" w:hAnsi="Arial" w:cs="Arial"/>
          <w:bCs/>
        </w:rPr>
        <w:t xml:space="preserve">trategy was presented to Chiefs-in-Assembly at a Special Chiefs Assembly in September 2022 and accepted by way of </w:t>
      </w:r>
      <w:r w:rsidR="008D3252">
        <w:rPr>
          <w:rFonts w:ascii="Arial" w:hAnsi="Arial" w:cs="Arial"/>
          <w:bCs/>
        </w:rPr>
        <w:t xml:space="preserve">confidential </w:t>
      </w:r>
      <w:r w:rsidR="00240C3B">
        <w:rPr>
          <w:rFonts w:ascii="Arial" w:hAnsi="Arial" w:cs="Arial"/>
          <w:bCs/>
        </w:rPr>
        <w:t>resolution.</w:t>
      </w:r>
      <w:r w:rsidR="009F3C9D">
        <w:rPr>
          <w:rFonts w:ascii="Arial" w:hAnsi="Arial" w:cs="Arial"/>
          <w:bCs/>
        </w:rPr>
        <w:t xml:space="preserve"> The Technical Committee on Rights Assertions continues to provide direction and guidance on the implemen</w:t>
      </w:r>
      <w:r w:rsidR="003845AF">
        <w:rPr>
          <w:rFonts w:ascii="Arial" w:hAnsi="Arial" w:cs="Arial"/>
          <w:bCs/>
        </w:rPr>
        <w:t>tation of the Advocacy Strategy as new developments occur.</w:t>
      </w:r>
      <w:r w:rsidR="00840B47">
        <w:rPr>
          <w:rFonts w:ascii="Arial" w:hAnsi="Arial" w:cs="Arial"/>
          <w:bCs/>
        </w:rPr>
        <w:t xml:space="preserve"> The committee has met eleven times since its establishment.</w:t>
      </w:r>
    </w:p>
    <w:p w14:paraId="0533F5AE" w14:textId="77777777" w:rsidR="003873AA" w:rsidRDefault="003873AA" w:rsidP="00E37A92">
      <w:pPr>
        <w:rPr>
          <w:rFonts w:ascii="Arial" w:hAnsi="Arial" w:cs="Arial"/>
          <w:bCs/>
        </w:rPr>
      </w:pPr>
    </w:p>
    <w:p w14:paraId="3564C0A5" w14:textId="409E284E" w:rsidR="003873AA" w:rsidRDefault="003873AA" w:rsidP="00E37A92">
      <w:pPr>
        <w:rPr>
          <w:rFonts w:ascii="Arial" w:hAnsi="Arial" w:cs="Arial"/>
          <w:bCs/>
        </w:rPr>
      </w:pPr>
      <w:r>
        <w:rPr>
          <w:rFonts w:ascii="Arial" w:hAnsi="Arial" w:cs="Arial"/>
          <w:bCs/>
        </w:rPr>
        <w:t xml:space="preserve">The purpose of this briefing note is to provide an update </w:t>
      </w:r>
      <w:r w:rsidR="00AE1E4E">
        <w:rPr>
          <w:rFonts w:ascii="Arial" w:hAnsi="Arial" w:cs="Arial"/>
          <w:bCs/>
        </w:rPr>
        <w:t>and analysis on this file as of</w:t>
      </w:r>
      <w:r>
        <w:rPr>
          <w:rFonts w:ascii="Arial" w:hAnsi="Arial" w:cs="Arial"/>
          <w:bCs/>
        </w:rPr>
        <w:t xml:space="preserve"> September 2022.</w:t>
      </w:r>
    </w:p>
    <w:p w14:paraId="753F48C3" w14:textId="77777777" w:rsidR="002B395B" w:rsidRPr="002B395B" w:rsidRDefault="002B395B" w:rsidP="00E37A92">
      <w:pPr>
        <w:rPr>
          <w:rFonts w:ascii="Arial" w:hAnsi="Arial" w:cs="Arial"/>
          <w:bCs/>
        </w:rPr>
      </w:pPr>
    </w:p>
    <w:p w14:paraId="17D76457" w14:textId="77777777" w:rsidR="00622980" w:rsidRDefault="00622980" w:rsidP="00E37A92">
      <w:pPr>
        <w:rPr>
          <w:rFonts w:ascii="Arial" w:hAnsi="Arial" w:cs="Arial"/>
          <w:b/>
          <w:bCs/>
          <w:u w:val="single"/>
        </w:rPr>
      </w:pPr>
      <w:r>
        <w:rPr>
          <w:rFonts w:ascii="Arial" w:hAnsi="Arial" w:cs="Arial"/>
          <w:b/>
          <w:bCs/>
          <w:u w:val="single"/>
        </w:rPr>
        <w:t>RECAP</w:t>
      </w:r>
      <w:r w:rsidR="00C2100C">
        <w:rPr>
          <w:rFonts w:ascii="Arial" w:hAnsi="Arial" w:cs="Arial"/>
          <w:b/>
          <w:bCs/>
          <w:u w:val="single"/>
        </w:rPr>
        <w:t xml:space="preserve"> OF </w:t>
      </w:r>
      <w:r w:rsidR="002346B8">
        <w:rPr>
          <w:rFonts w:ascii="Arial" w:hAnsi="Arial" w:cs="Arial"/>
          <w:b/>
          <w:bCs/>
          <w:u w:val="single"/>
        </w:rPr>
        <w:t>ACTIVITIES</w:t>
      </w:r>
    </w:p>
    <w:p w14:paraId="3D312F0E" w14:textId="77777777" w:rsidR="00622980" w:rsidRDefault="00622980" w:rsidP="00E37A92">
      <w:pPr>
        <w:rPr>
          <w:rFonts w:ascii="Arial" w:hAnsi="Arial" w:cs="Arial"/>
          <w:b/>
          <w:bCs/>
          <w:u w:val="single"/>
        </w:rPr>
      </w:pPr>
    </w:p>
    <w:p w14:paraId="15F01EB1" w14:textId="4EBEA5F5" w:rsidR="001A57B9" w:rsidRPr="001A57B9" w:rsidRDefault="001A57B9" w:rsidP="001A57B9">
      <w:pPr>
        <w:rPr>
          <w:rFonts w:ascii="Arial" w:hAnsi="Arial" w:cs="Arial"/>
          <w:i/>
        </w:rPr>
      </w:pPr>
      <w:r w:rsidRPr="001A57B9">
        <w:rPr>
          <w:rFonts w:ascii="Arial" w:hAnsi="Arial" w:cs="Arial"/>
          <w:i/>
        </w:rPr>
        <w:t>(1) Resource Contributions</w:t>
      </w:r>
    </w:p>
    <w:p w14:paraId="37D634C2" w14:textId="77777777" w:rsidR="001A57B9" w:rsidRPr="001A57B9" w:rsidRDefault="001A57B9" w:rsidP="001A57B9">
      <w:pPr>
        <w:rPr>
          <w:rFonts w:ascii="Arial" w:hAnsi="Arial" w:cs="Arial"/>
        </w:rPr>
      </w:pPr>
    </w:p>
    <w:p w14:paraId="2FB2C2C1" w14:textId="77777777" w:rsidR="001A57B9" w:rsidRPr="001A57B9" w:rsidRDefault="001A57B9" w:rsidP="001A57B9">
      <w:pPr>
        <w:rPr>
          <w:rFonts w:ascii="Arial" w:hAnsi="Arial" w:cs="Arial"/>
        </w:rPr>
      </w:pPr>
      <w:r w:rsidRPr="001A57B9">
        <w:rPr>
          <w:rFonts w:ascii="Arial" w:hAnsi="Arial" w:cs="Arial"/>
        </w:rPr>
        <w:t>COO has been declined funding to support this file from both the Governments of Canada and Ontario. COO has been using its own resources to support the work requisite of this advocacy, including funding the June 2023 Ottawa Demonstration.</w:t>
      </w:r>
    </w:p>
    <w:p w14:paraId="77E63C81" w14:textId="77777777" w:rsidR="001A57B9" w:rsidRPr="001A57B9" w:rsidRDefault="001A57B9" w:rsidP="001A57B9">
      <w:pPr>
        <w:rPr>
          <w:rFonts w:ascii="Arial" w:hAnsi="Arial" w:cs="Arial"/>
        </w:rPr>
      </w:pPr>
    </w:p>
    <w:p w14:paraId="56AC0B43" w14:textId="64C6E03C" w:rsidR="001A57B9" w:rsidRPr="001A57B9" w:rsidRDefault="001A57B9" w:rsidP="001A57B9">
      <w:pPr>
        <w:rPr>
          <w:rFonts w:ascii="Arial" w:hAnsi="Arial" w:cs="Arial"/>
        </w:rPr>
      </w:pPr>
      <w:r w:rsidRPr="001A57B9">
        <w:rPr>
          <w:rFonts w:ascii="Arial" w:hAnsi="Arial" w:cs="Arial"/>
        </w:rPr>
        <w:t xml:space="preserve">Given the mandate we received from Chiefs-in-Assembly, and to support the September 2023 Ottawa Demonstration, COO put out a call to PTOs, IFN, and the unaffiliated First Nations to support this work. COO would like to acknowledge and express gratitude to the Anishinabek Nation, the Association of Iroquois and Allied Indians, the Wabun Tribal Coucil, and Caldwell First Nation for their generous contributions. </w:t>
      </w:r>
    </w:p>
    <w:p w14:paraId="2138E07C" w14:textId="77777777" w:rsidR="001A57B9" w:rsidRPr="001A57B9" w:rsidRDefault="001A57B9" w:rsidP="001A57B9">
      <w:pPr>
        <w:rPr>
          <w:rFonts w:ascii="Arial" w:hAnsi="Arial" w:cs="Arial"/>
        </w:rPr>
      </w:pPr>
      <w:r w:rsidRPr="001A57B9">
        <w:rPr>
          <w:rFonts w:ascii="Arial" w:hAnsi="Arial" w:cs="Arial"/>
        </w:rPr>
        <w:lastRenderedPageBreak/>
        <w:br/>
        <w:t xml:space="preserve">Contributions supported coordination for the Ottawa Demonstration, including busing from various First Nations to Ottawa, food and water, and space rental, the digital letter campaign, legal and professional fees, and honorariums, amongst others. We are proud of what has been accomplished on this file given our financial limitations. </w:t>
      </w:r>
    </w:p>
    <w:p w14:paraId="3C7ACF95" w14:textId="77777777" w:rsidR="007E225F" w:rsidRDefault="007E225F" w:rsidP="00E37A92">
      <w:pPr>
        <w:rPr>
          <w:rFonts w:ascii="Arial" w:hAnsi="Arial" w:cs="Arial"/>
          <w:bCs/>
          <w:i/>
        </w:rPr>
      </w:pPr>
    </w:p>
    <w:p w14:paraId="22E6F093" w14:textId="3C95395C" w:rsidR="00622980" w:rsidRPr="00FC5236" w:rsidRDefault="00622980" w:rsidP="00E37A92">
      <w:pPr>
        <w:rPr>
          <w:rFonts w:ascii="Arial" w:hAnsi="Arial" w:cs="Arial"/>
          <w:bCs/>
          <w:i/>
        </w:rPr>
      </w:pPr>
      <w:r w:rsidRPr="00FC5236">
        <w:rPr>
          <w:rFonts w:ascii="Arial" w:hAnsi="Arial" w:cs="Arial"/>
          <w:bCs/>
          <w:i/>
        </w:rPr>
        <w:t>(</w:t>
      </w:r>
      <w:r w:rsidR="007E225F">
        <w:rPr>
          <w:rFonts w:ascii="Arial" w:hAnsi="Arial" w:cs="Arial"/>
          <w:bCs/>
          <w:i/>
        </w:rPr>
        <w:t>2</w:t>
      </w:r>
      <w:r w:rsidRPr="00FC5236">
        <w:rPr>
          <w:rFonts w:ascii="Arial" w:hAnsi="Arial" w:cs="Arial"/>
          <w:bCs/>
          <w:i/>
        </w:rPr>
        <w:t>) Ottawa Demonstration</w:t>
      </w:r>
      <w:r w:rsidR="00FC5236" w:rsidRPr="00FC5236">
        <w:rPr>
          <w:rFonts w:ascii="Arial" w:hAnsi="Arial" w:cs="Arial"/>
          <w:bCs/>
          <w:i/>
        </w:rPr>
        <w:t>s</w:t>
      </w:r>
      <w:r w:rsidRPr="00FC5236">
        <w:rPr>
          <w:rFonts w:ascii="Arial" w:hAnsi="Arial" w:cs="Arial"/>
          <w:bCs/>
          <w:i/>
        </w:rPr>
        <w:t xml:space="preserve"> </w:t>
      </w:r>
      <w:r w:rsidR="00E92E1E">
        <w:rPr>
          <w:rFonts w:ascii="Arial" w:hAnsi="Arial" w:cs="Arial"/>
          <w:bCs/>
          <w:i/>
        </w:rPr>
        <w:t>O</w:t>
      </w:r>
      <w:r w:rsidRPr="00FC5236">
        <w:rPr>
          <w:rFonts w:ascii="Arial" w:hAnsi="Arial" w:cs="Arial"/>
          <w:bCs/>
          <w:i/>
        </w:rPr>
        <w:t>pposing Bill C-53</w:t>
      </w:r>
    </w:p>
    <w:p w14:paraId="10A7EBA1" w14:textId="77777777" w:rsidR="00FC5236" w:rsidRDefault="00FC5236" w:rsidP="00E37A92">
      <w:pPr>
        <w:rPr>
          <w:rFonts w:ascii="Arial" w:hAnsi="Arial" w:cs="Arial"/>
          <w:bCs/>
        </w:rPr>
      </w:pPr>
    </w:p>
    <w:p w14:paraId="15074A1F" w14:textId="43C656EA" w:rsidR="00FC5236" w:rsidRDefault="00FC5236" w:rsidP="00E37A92">
      <w:pPr>
        <w:rPr>
          <w:rFonts w:ascii="Arial" w:hAnsi="Arial" w:cs="Arial"/>
          <w:bCs/>
        </w:rPr>
      </w:pPr>
      <w:r>
        <w:rPr>
          <w:rFonts w:ascii="Arial" w:hAnsi="Arial" w:cs="Arial"/>
          <w:bCs/>
        </w:rPr>
        <w:t>First Nation Leadership,</w:t>
      </w:r>
      <w:r w:rsidR="001E7C93">
        <w:rPr>
          <w:rFonts w:ascii="Arial" w:hAnsi="Arial" w:cs="Arial"/>
          <w:bCs/>
        </w:rPr>
        <w:t xml:space="preserve"> Elders and Knowledge Keepers, </w:t>
      </w:r>
      <w:r w:rsidR="00E92E1E">
        <w:rPr>
          <w:rFonts w:ascii="Arial" w:hAnsi="Arial" w:cs="Arial"/>
          <w:bCs/>
        </w:rPr>
        <w:t>y</w:t>
      </w:r>
      <w:r w:rsidR="001E7C93">
        <w:rPr>
          <w:rFonts w:ascii="Arial" w:hAnsi="Arial" w:cs="Arial"/>
          <w:bCs/>
        </w:rPr>
        <w:t>outh,</w:t>
      </w:r>
      <w:r>
        <w:rPr>
          <w:rFonts w:ascii="Arial" w:hAnsi="Arial" w:cs="Arial"/>
          <w:bCs/>
        </w:rPr>
        <w:t xml:space="preserve"> family and community members,</w:t>
      </w:r>
      <w:r w:rsidR="00AF4A32" w:rsidRPr="00AF4A32">
        <w:rPr>
          <w:rFonts w:ascii="Arial" w:hAnsi="Arial" w:cs="Arial"/>
          <w:bCs/>
        </w:rPr>
        <w:t xml:space="preserve"> </w:t>
      </w:r>
      <w:r w:rsidR="00AF4A32">
        <w:rPr>
          <w:rFonts w:ascii="Arial" w:hAnsi="Arial" w:cs="Arial"/>
          <w:bCs/>
        </w:rPr>
        <w:t>technicians,</w:t>
      </w:r>
      <w:r>
        <w:rPr>
          <w:rFonts w:ascii="Arial" w:hAnsi="Arial" w:cs="Arial"/>
          <w:bCs/>
        </w:rPr>
        <w:t xml:space="preserve"> and allies held two peaceful demonstrations on Parliament Hill on </w:t>
      </w:r>
      <w:r w:rsidRPr="00AB0014">
        <w:rPr>
          <w:rFonts w:ascii="Arial" w:hAnsi="Arial" w:cs="Arial"/>
          <w:bCs/>
          <w:u w:val="single"/>
        </w:rPr>
        <w:t>June 1</w:t>
      </w:r>
      <w:r w:rsidR="0074670F" w:rsidRPr="00AB0014">
        <w:rPr>
          <w:rFonts w:ascii="Arial" w:hAnsi="Arial" w:cs="Arial"/>
          <w:bCs/>
          <w:u w:val="single"/>
        </w:rPr>
        <w:t>9, 2023</w:t>
      </w:r>
      <w:r w:rsidR="0074670F">
        <w:rPr>
          <w:rFonts w:ascii="Arial" w:hAnsi="Arial" w:cs="Arial"/>
          <w:bCs/>
        </w:rPr>
        <w:t xml:space="preserve">, and </w:t>
      </w:r>
      <w:r w:rsidR="0074670F" w:rsidRPr="00AB0014">
        <w:rPr>
          <w:rFonts w:ascii="Arial" w:hAnsi="Arial" w:cs="Arial"/>
          <w:bCs/>
          <w:u w:val="single"/>
        </w:rPr>
        <w:t>September 20, 2023</w:t>
      </w:r>
      <w:r w:rsidR="0074670F">
        <w:rPr>
          <w:rFonts w:ascii="Arial" w:hAnsi="Arial" w:cs="Arial"/>
          <w:bCs/>
        </w:rPr>
        <w:t>, to oppose Bill C-53.</w:t>
      </w:r>
    </w:p>
    <w:p w14:paraId="53B33771" w14:textId="77777777" w:rsidR="0074670F" w:rsidRDefault="0074670F" w:rsidP="00E37A92">
      <w:pPr>
        <w:rPr>
          <w:rFonts w:ascii="Arial" w:hAnsi="Arial" w:cs="Arial"/>
          <w:bCs/>
        </w:rPr>
      </w:pPr>
    </w:p>
    <w:p w14:paraId="1D62BC06" w14:textId="77777777" w:rsidR="0074670F" w:rsidRDefault="0074670F" w:rsidP="00E37A92">
      <w:pPr>
        <w:rPr>
          <w:rFonts w:ascii="Arial" w:hAnsi="Arial" w:cs="Arial"/>
          <w:bCs/>
        </w:rPr>
      </w:pPr>
      <w:r>
        <w:rPr>
          <w:rFonts w:ascii="Arial" w:hAnsi="Arial" w:cs="Arial"/>
          <w:bCs/>
        </w:rPr>
        <w:t>First Nation Leadership and Youth held press conferences in the Parliamentary Press Gallery on both dates.</w:t>
      </w:r>
    </w:p>
    <w:p w14:paraId="6FD40114" w14:textId="77777777" w:rsidR="00AB0014" w:rsidRDefault="00AB0014" w:rsidP="00E37A92">
      <w:pPr>
        <w:rPr>
          <w:rFonts w:ascii="Arial" w:hAnsi="Arial" w:cs="Arial"/>
          <w:bCs/>
        </w:rPr>
      </w:pPr>
    </w:p>
    <w:p w14:paraId="333A405F" w14:textId="6F9E2F0D" w:rsidR="00AB0014" w:rsidRDefault="00AB0014" w:rsidP="00E37A92">
      <w:pPr>
        <w:rPr>
          <w:rFonts w:ascii="Arial" w:hAnsi="Arial" w:cs="Arial"/>
          <w:bCs/>
        </w:rPr>
      </w:pPr>
      <w:r>
        <w:rPr>
          <w:rFonts w:ascii="Arial" w:hAnsi="Arial" w:cs="Arial"/>
          <w:bCs/>
        </w:rPr>
        <w:t>COO provided coordination support, key messaging, and access to legal counsel during Technical Preparatory session</w:t>
      </w:r>
      <w:r w:rsidR="007E225F">
        <w:rPr>
          <w:rFonts w:ascii="Arial" w:hAnsi="Arial" w:cs="Arial"/>
          <w:bCs/>
        </w:rPr>
        <w:t>s</w:t>
      </w:r>
      <w:r>
        <w:rPr>
          <w:rFonts w:ascii="Arial" w:hAnsi="Arial" w:cs="Arial"/>
          <w:bCs/>
        </w:rPr>
        <w:t xml:space="preserve"> before </w:t>
      </w:r>
      <w:r w:rsidR="007E225F">
        <w:rPr>
          <w:rFonts w:ascii="Arial" w:hAnsi="Arial" w:cs="Arial"/>
          <w:bCs/>
        </w:rPr>
        <w:t xml:space="preserve">and during </w:t>
      </w:r>
      <w:r>
        <w:rPr>
          <w:rFonts w:ascii="Arial" w:hAnsi="Arial" w:cs="Arial"/>
          <w:bCs/>
        </w:rPr>
        <w:t>both demonstrations.</w:t>
      </w:r>
    </w:p>
    <w:p w14:paraId="5CC449C3" w14:textId="77777777" w:rsidR="00FC5236" w:rsidRDefault="00FC5236" w:rsidP="00E37A92">
      <w:pPr>
        <w:rPr>
          <w:rFonts w:ascii="Arial" w:hAnsi="Arial" w:cs="Arial"/>
          <w:bCs/>
        </w:rPr>
      </w:pPr>
    </w:p>
    <w:p w14:paraId="714EA217" w14:textId="2B011657" w:rsidR="000B1416" w:rsidRPr="005423EE" w:rsidRDefault="00622980" w:rsidP="00E37A92">
      <w:pPr>
        <w:rPr>
          <w:rFonts w:ascii="Arial" w:hAnsi="Arial" w:cs="Arial"/>
          <w:bCs/>
          <w:i/>
        </w:rPr>
      </w:pPr>
      <w:r w:rsidRPr="000B1416">
        <w:rPr>
          <w:rFonts w:ascii="Arial" w:hAnsi="Arial" w:cs="Arial"/>
          <w:bCs/>
          <w:i/>
        </w:rPr>
        <w:t>(</w:t>
      </w:r>
      <w:r w:rsidR="007E225F">
        <w:rPr>
          <w:rFonts w:ascii="Arial" w:hAnsi="Arial" w:cs="Arial"/>
          <w:bCs/>
          <w:i/>
        </w:rPr>
        <w:t>3</w:t>
      </w:r>
      <w:r w:rsidRPr="000B1416">
        <w:rPr>
          <w:rFonts w:ascii="Arial" w:hAnsi="Arial" w:cs="Arial"/>
          <w:bCs/>
          <w:i/>
        </w:rPr>
        <w:t xml:space="preserve">) Political </w:t>
      </w:r>
      <w:r w:rsidR="00E92E1E">
        <w:rPr>
          <w:rFonts w:ascii="Arial" w:hAnsi="Arial" w:cs="Arial"/>
          <w:bCs/>
          <w:i/>
        </w:rPr>
        <w:t>M</w:t>
      </w:r>
      <w:r w:rsidRPr="000B1416">
        <w:rPr>
          <w:rFonts w:ascii="Arial" w:hAnsi="Arial" w:cs="Arial"/>
          <w:bCs/>
          <w:i/>
        </w:rPr>
        <w:t>eetings</w:t>
      </w:r>
    </w:p>
    <w:p w14:paraId="21913367" w14:textId="77777777" w:rsidR="007E225F" w:rsidRDefault="007E225F" w:rsidP="00E37A92">
      <w:pPr>
        <w:rPr>
          <w:rFonts w:ascii="Arial" w:hAnsi="Arial" w:cs="Arial"/>
          <w:bCs/>
        </w:rPr>
      </w:pPr>
    </w:p>
    <w:p w14:paraId="70AD4DE7" w14:textId="1C8125BB" w:rsidR="000B1416" w:rsidRDefault="000B1416" w:rsidP="00E37A92">
      <w:pPr>
        <w:rPr>
          <w:rFonts w:ascii="Arial" w:hAnsi="Arial" w:cs="Arial"/>
          <w:bCs/>
        </w:rPr>
      </w:pPr>
      <w:r>
        <w:rPr>
          <w:rFonts w:ascii="Arial" w:hAnsi="Arial" w:cs="Arial"/>
          <w:bCs/>
        </w:rPr>
        <w:t xml:space="preserve">First Nation Leadership met with Parliamentarians (Members of Parliament and Senators) during both </w:t>
      </w:r>
      <w:r w:rsidRPr="005423EE">
        <w:rPr>
          <w:rFonts w:ascii="Arial" w:hAnsi="Arial" w:cs="Arial"/>
          <w:bCs/>
        </w:rPr>
        <w:t>trips</w:t>
      </w:r>
      <w:r>
        <w:rPr>
          <w:rFonts w:ascii="Arial" w:hAnsi="Arial" w:cs="Arial"/>
          <w:bCs/>
        </w:rPr>
        <w:t xml:space="preserve"> to Ottawa, and met with an MP virtually in early November 2023. </w:t>
      </w:r>
    </w:p>
    <w:p w14:paraId="4392995E" w14:textId="77777777" w:rsidR="000B1416" w:rsidRDefault="000B1416" w:rsidP="00E37A92">
      <w:pPr>
        <w:rPr>
          <w:rFonts w:ascii="Arial" w:hAnsi="Arial" w:cs="Arial"/>
          <w:bCs/>
        </w:rPr>
      </w:pPr>
    </w:p>
    <w:p w14:paraId="6A128E20" w14:textId="6B3F705F" w:rsidR="000B1416" w:rsidRDefault="000B1416" w:rsidP="00E37A92">
      <w:pPr>
        <w:rPr>
          <w:rFonts w:ascii="Arial" w:hAnsi="Arial" w:cs="Arial"/>
          <w:bCs/>
        </w:rPr>
      </w:pPr>
      <w:r>
        <w:rPr>
          <w:rFonts w:ascii="Arial" w:hAnsi="Arial" w:cs="Arial"/>
          <w:bCs/>
        </w:rPr>
        <w:t>As of November 2023, First Nation Leadership has met with at least 19 MPs (Liberal, Conservative</w:t>
      </w:r>
      <w:r w:rsidR="007E225F">
        <w:rPr>
          <w:rFonts w:ascii="Arial" w:hAnsi="Arial" w:cs="Arial"/>
          <w:bCs/>
        </w:rPr>
        <w:t>,</w:t>
      </w:r>
      <w:r>
        <w:rPr>
          <w:rFonts w:ascii="Arial" w:hAnsi="Arial" w:cs="Arial"/>
          <w:bCs/>
        </w:rPr>
        <w:t xml:space="preserve"> and NDP)</w:t>
      </w:r>
      <w:r w:rsidR="000B5F28">
        <w:rPr>
          <w:rFonts w:ascii="Arial" w:hAnsi="Arial" w:cs="Arial"/>
          <w:bCs/>
        </w:rPr>
        <w:t xml:space="preserve"> and Senators</w:t>
      </w:r>
      <w:r w:rsidR="00445A99">
        <w:rPr>
          <w:rFonts w:ascii="Arial" w:hAnsi="Arial" w:cs="Arial"/>
          <w:bCs/>
        </w:rPr>
        <w:t xml:space="preserve"> through Chiefs of Ontario </w:t>
      </w:r>
      <w:r w:rsidR="00445A99" w:rsidRPr="005423EE">
        <w:rPr>
          <w:rFonts w:ascii="Arial" w:hAnsi="Arial" w:cs="Arial"/>
          <w:bCs/>
        </w:rPr>
        <w:t>channels</w:t>
      </w:r>
      <w:r w:rsidR="000B5F28">
        <w:rPr>
          <w:rFonts w:ascii="Arial" w:hAnsi="Arial" w:cs="Arial"/>
          <w:bCs/>
        </w:rPr>
        <w:t xml:space="preserve"> to </w:t>
      </w:r>
      <w:r w:rsidR="007E225F">
        <w:rPr>
          <w:rFonts w:ascii="Arial" w:hAnsi="Arial" w:cs="Arial"/>
          <w:bCs/>
        </w:rPr>
        <w:t xml:space="preserve">discuss First Nations’ perspectives and </w:t>
      </w:r>
      <w:r w:rsidR="002207C0">
        <w:rPr>
          <w:rFonts w:ascii="Arial" w:hAnsi="Arial" w:cs="Arial"/>
          <w:bCs/>
        </w:rPr>
        <w:t>urge them</w:t>
      </w:r>
      <w:r w:rsidR="000B5F28">
        <w:rPr>
          <w:rFonts w:ascii="Arial" w:hAnsi="Arial" w:cs="Arial"/>
          <w:bCs/>
        </w:rPr>
        <w:t xml:space="preserve"> not to pass Bill C-53.</w:t>
      </w:r>
    </w:p>
    <w:p w14:paraId="64E35FCD" w14:textId="77777777" w:rsidR="000B1416" w:rsidRDefault="000B1416" w:rsidP="00E37A92">
      <w:pPr>
        <w:rPr>
          <w:rFonts w:ascii="Arial" w:hAnsi="Arial" w:cs="Arial"/>
          <w:bCs/>
        </w:rPr>
      </w:pPr>
    </w:p>
    <w:p w14:paraId="01DF372F" w14:textId="45DCA942" w:rsidR="008C7CEC" w:rsidRDefault="008C7CEC" w:rsidP="00E37A92">
      <w:pPr>
        <w:rPr>
          <w:rFonts w:ascii="Arial" w:hAnsi="Arial" w:cs="Arial"/>
          <w:bCs/>
          <w:i/>
        </w:rPr>
      </w:pPr>
      <w:r w:rsidRPr="002D1F5A">
        <w:rPr>
          <w:rFonts w:ascii="Arial" w:hAnsi="Arial" w:cs="Arial"/>
          <w:bCs/>
          <w:i/>
        </w:rPr>
        <w:t>(</w:t>
      </w:r>
      <w:r w:rsidR="007E225F">
        <w:rPr>
          <w:rFonts w:ascii="Arial" w:hAnsi="Arial" w:cs="Arial"/>
          <w:bCs/>
          <w:i/>
        </w:rPr>
        <w:t>4</w:t>
      </w:r>
      <w:r w:rsidRPr="002D1F5A">
        <w:rPr>
          <w:rFonts w:ascii="Arial" w:hAnsi="Arial" w:cs="Arial"/>
          <w:bCs/>
          <w:i/>
        </w:rPr>
        <w:t xml:space="preserve">) Digital </w:t>
      </w:r>
      <w:r w:rsidR="00E92E1E">
        <w:rPr>
          <w:rFonts w:ascii="Arial" w:hAnsi="Arial" w:cs="Arial"/>
          <w:bCs/>
          <w:i/>
        </w:rPr>
        <w:t>L</w:t>
      </w:r>
      <w:r w:rsidRPr="002D1F5A">
        <w:rPr>
          <w:rFonts w:ascii="Arial" w:hAnsi="Arial" w:cs="Arial"/>
          <w:bCs/>
          <w:i/>
        </w:rPr>
        <w:t xml:space="preserve">etter </w:t>
      </w:r>
      <w:r w:rsidR="00E92E1E">
        <w:rPr>
          <w:rFonts w:ascii="Arial" w:hAnsi="Arial" w:cs="Arial"/>
          <w:bCs/>
          <w:i/>
        </w:rPr>
        <w:t>C</w:t>
      </w:r>
      <w:r w:rsidRPr="002D1F5A">
        <w:rPr>
          <w:rFonts w:ascii="Arial" w:hAnsi="Arial" w:cs="Arial"/>
          <w:bCs/>
          <w:i/>
        </w:rPr>
        <w:t>ampaign to MPs</w:t>
      </w:r>
    </w:p>
    <w:p w14:paraId="6B54B547" w14:textId="77777777" w:rsidR="008C7CEC" w:rsidRDefault="008C7CEC" w:rsidP="00E37A92">
      <w:pPr>
        <w:rPr>
          <w:rFonts w:ascii="Arial" w:hAnsi="Arial" w:cs="Arial"/>
          <w:bCs/>
          <w:i/>
        </w:rPr>
      </w:pPr>
    </w:p>
    <w:p w14:paraId="2BBB4F45" w14:textId="6BCC24AE" w:rsidR="008C7CEC" w:rsidRPr="008C7CEC" w:rsidRDefault="007E0943" w:rsidP="00E37A92">
      <w:pPr>
        <w:rPr>
          <w:rFonts w:ascii="Arial" w:hAnsi="Arial" w:cs="Arial"/>
          <w:bCs/>
        </w:rPr>
      </w:pPr>
      <w:r>
        <w:rPr>
          <w:rFonts w:ascii="Arial" w:hAnsi="Arial" w:cs="Arial"/>
          <w:bCs/>
        </w:rPr>
        <w:t xml:space="preserve">As </w:t>
      </w:r>
      <w:r w:rsidR="00E92E1E">
        <w:rPr>
          <w:rFonts w:ascii="Arial" w:hAnsi="Arial" w:cs="Arial"/>
          <w:bCs/>
        </w:rPr>
        <w:t xml:space="preserve">a </w:t>
      </w:r>
      <w:r>
        <w:rPr>
          <w:rFonts w:ascii="Arial" w:hAnsi="Arial" w:cs="Arial"/>
          <w:bCs/>
        </w:rPr>
        <w:t>part of our coordination efforts for the September Ottawa Demonstration</w:t>
      </w:r>
      <w:r w:rsidR="005423EE">
        <w:rPr>
          <w:rFonts w:ascii="Arial" w:hAnsi="Arial" w:cs="Arial"/>
          <w:bCs/>
        </w:rPr>
        <w:t>, COO launched a digital letter campaign on September 5, 2023. Our original goal was to get 1,000 letters sent</w:t>
      </w:r>
      <w:r w:rsidR="007E225F">
        <w:rPr>
          <w:rFonts w:ascii="Arial" w:hAnsi="Arial" w:cs="Arial"/>
          <w:bCs/>
        </w:rPr>
        <w:t xml:space="preserve"> to Members of Parliament across Ontario region</w:t>
      </w:r>
      <w:r w:rsidR="005423EE">
        <w:rPr>
          <w:rFonts w:ascii="Arial" w:hAnsi="Arial" w:cs="Arial"/>
          <w:bCs/>
        </w:rPr>
        <w:t xml:space="preserve">. </w:t>
      </w:r>
      <w:r w:rsidR="008C7CEC">
        <w:rPr>
          <w:rFonts w:ascii="Arial" w:hAnsi="Arial" w:cs="Arial"/>
          <w:bCs/>
        </w:rPr>
        <w:t xml:space="preserve">As of November 2023, 1,636 have been sent to </w:t>
      </w:r>
      <w:r w:rsidR="007E225F">
        <w:rPr>
          <w:rFonts w:ascii="Arial" w:hAnsi="Arial" w:cs="Arial"/>
          <w:bCs/>
        </w:rPr>
        <w:t>MPs</w:t>
      </w:r>
      <w:r w:rsidR="008C7CEC">
        <w:rPr>
          <w:rFonts w:ascii="Arial" w:hAnsi="Arial" w:cs="Arial"/>
          <w:bCs/>
        </w:rPr>
        <w:t xml:space="preserve"> opposing Bill C-53.</w:t>
      </w:r>
    </w:p>
    <w:p w14:paraId="4BDCD8D1" w14:textId="77777777" w:rsidR="008C7CEC" w:rsidRDefault="008C7CEC" w:rsidP="00E37A92">
      <w:pPr>
        <w:rPr>
          <w:rFonts w:ascii="Arial" w:hAnsi="Arial" w:cs="Arial"/>
          <w:bCs/>
          <w:i/>
        </w:rPr>
      </w:pPr>
    </w:p>
    <w:p w14:paraId="7276A017" w14:textId="3D562DC1" w:rsidR="00622980" w:rsidRPr="004E63AB" w:rsidRDefault="008C7CEC" w:rsidP="00E37A92">
      <w:pPr>
        <w:rPr>
          <w:rFonts w:ascii="Arial" w:hAnsi="Arial" w:cs="Arial"/>
          <w:bCs/>
          <w:i/>
        </w:rPr>
      </w:pPr>
      <w:r>
        <w:rPr>
          <w:rFonts w:ascii="Arial" w:hAnsi="Arial" w:cs="Arial"/>
          <w:bCs/>
          <w:i/>
        </w:rPr>
        <w:t>(</w:t>
      </w:r>
      <w:r w:rsidR="007E225F">
        <w:rPr>
          <w:rFonts w:ascii="Arial" w:hAnsi="Arial" w:cs="Arial"/>
          <w:bCs/>
          <w:i/>
        </w:rPr>
        <w:t>5</w:t>
      </w:r>
      <w:r w:rsidR="00622980" w:rsidRPr="004E63AB">
        <w:rPr>
          <w:rFonts w:ascii="Arial" w:hAnsi="Arial" w:cs="Arial"/>
          <w:bCs/>
          <w:i/>
        </w:rPr>
        <w:t xml:space="preserve">) Standing Committee on Indigenous and Northern Affairs’ </w:t>
      </w:r>
      <w:r w:rsidR="00E92E1E">
        <w:rPr>
          <w:rFonts w:ascii="Arial" w:hAnsi="Arial" w:cs="Arial"/>
          <w:bCs/>
          <w:i/>
        </w:rPr>
        <w:t>S</w:t>
      </w:r>
      <w:r w:rsidR="00622980" w:rsidRPr="004E63AB">
        <w:rPr>
          <w:rFonts w:ascii="Arial" w:hAnsi="Arial" w:cs="Arial"/>
          <w:bCs/>
          <w:i/>
        </w:rPr>
        <w:t>tudy of Bill C-53</w:t>
      </w:r>
    </w:p>
    <w:p w14:paraId="4BE88E36" w14:textId="77777777" w:rsidR="00EC382E" w:rsidRDefault="00EC382E" w:rsidP="00E37A92">
      <w:pPr>
        <w:rPr>
          <w:rFonts w:ascii="Arial" w:hAnsi="Arial" w:cs="Arial"/>
          <w:bCs/>
        </w:rPr>
      </w:pPr>
    </w:p>
    <w:p w14:paraId="33A49133" w14:textId="11A818E1" w:rsidR="00EC382E" w:rsidRDefault="00EC382E" w:rsidP="00E37A92">
      <w:pPr>
        <w:rPr>
          <w:rFonts w:ascii="Arial" w:hAnsi="Arial" w:cs="Arial"/>
          <w:bCs/>
        </w:rPr>
      </w:pPr>
      <w:r>
        <w:rPr>
          <w:rFonts w:ascii="Arial" w:hAnsi="Arial" w:cs="Arial"/>
          <w:bCs/>
        </w:rPr>
        <w:t>Bill C-53 passed first and second reading on June 21, 2023</w:t>
      </w:r>
      <w:r w:rsidR="000A09E4">
        <w:rPr>
          <w:rFonts w:ascii="Arial" w:hAnsi="Arial" w:cs="Arial"/>
          <w:bCs/>
        </w:rPr>
        <w:t>,</w:t>
      </w:r>
      <w:r>
        <w:rPr>
          <w:rFonts w:ascii="Arial" w:hAnsi="Arial" w:cs="Arial"/>
          <w:bCs/>
        </w:rPr>
        <w:t xml:space="preserve"> and was referred to the Standing Committee on Indigenous and No</w:t>
      </w:r>
      <w:r w:rsidR="00D85EE7">
        <w:rPr>
          <w:rFonts w:ascii="Arial" w:hAnsi="Arial" w:cs="Arial"/>
          <w:bCs/>
        </w:rPr>
        <w:t>rthern Affairs (INAN) for study in the fall.</w:t>
      </w:r>
    </w:p>
    <w:p w14:paraId="4B63145D" w14:textId="77777777" w:rsidR="00EC382E" w:rsidRDefault="00EC382E" w:rsidP="00E37A92">
      <w:pPr>
        <w:rPr>
          <w:rFonts w:ascii="Arial" w:hAnsi="Arial" w:cs="Arial"/>
          <w:bCs/>
        </w:rPr>
      </w:pPr>
    </w:p>
    <w:p w14:paraId="33110E86" w14:textId="2E262AB8" w:rsidR="00225C31" w:rsidRDefault="00EC382E" w:rsidP="00E37A92">
      <w:pPr>
        <w:rPr>
          <w:rFonts w:ascii="Arial" w:hAnsi="Arial" w:cs="Arial"/>
          <w:lang w:val="en-CA"/>
        </w:rPr>
      </w:pPr>
      <w:r w:rsidRPr="00EC382E">
        <w:rPr>
          <w:rFonts w:ascii="Arial" w:hAnsi="Arial" w:cs="Arial"/>
          <w:bCs/>
        </w:rPr>
        <w:t xml:space="preserve">COO submitted a Request to Appear to the clerk of the </w:t>
      </w:r>
      <w:r w:rsidR="00E92E1E">
        <w:rPr>
          <w:rFonts w:ascii="Arial" w:hAnsi="Arial" w:cs="Arial"/>
          <w:bCs/>
        </w:rPr>
        <w:t>C</w:t>
      </w:r>
      <w:r w:rsidRPr="00EC382E">
        <w:rPr>
          <w:rFonts w:ascii="Arial" w:hAnsi="Arial" w:cs="Arial"/>
          <w:bCs/>
        </w:rPr>
        <w:t xml:space="preserve">ommittee in October 2022. </w:t>
      </w:r>
      <w:r w:rsidRPr="00EC382E">
        <w:rPr>
          <w:rFonts w:ascii="Arial" w:hAnsi="Arial" w:cs="Arial"/>
          <w:lang w:val="en-CA"/>
        </w:rPr>
        <w:t xml:space="preserve">Pursuant to the Routine Motions of the Committee, </w:t>
      </w:r>
      <w:r w:rsidR="000A09E4">
        <w:rPr>
          <w:rFonts w:ascii="Arial" w:hAnsi="Arial" w:cs="Arial"/>
          <w:lang w:val="en-CA"/>
        </w:rPr>
        <w:t xml:space="preserve">in which </w:t>
      </w:r>
      <w:r w:rsidRPr="00EC382E">
        <w:rPr>
          <w:rFonts w:ascii="Arial" w:hAnsi="Arial" w:cs="Arial"/>
          <w:lang w:val="en-CA"/>
        </w:rPr>
        <w:t xml:space="preserve">each </w:t>
      </w:r>
      <w:r w:rsidR="000A09E4">
        <w:rPr>
          <w:rFonts w:ascii="Arial" w:hAnsi="Arial" w:cs="Arial"/>
          <w:lang w:val="en-CA"/>
        </w:rPr>
        <w:t xml:space="preserve">appearing </w:t>
      </w:r>
      <w:r w:rsidRPr="00EC382E">
        <w:rPr>
          <w:rFonts w:ascii="Arial" w:hAnsi="Arial" w:cs="Arial"/>
          <w:lang w:val="en-CA"/>
        </w:rPr>
        <w:t>or</w:t>
      </w:r>
      <w:r w:rsidR="00225C31">
        <w:rPr>
          <w:rFonts w:ascii="Arial" w:hAnsi="Arial" w:cs="Arial"/>
          <w:lang w:val="en-CA"/>
        </w:rPr>
        <w:t xml:space="preserve">ganization is </w:t>
      </w:r>
      <w:r w:rsidR="00B63098">
        <w:rPr>
          <w:rFonts w:ascii="Arial" w:hAnsi="Arial" w:cs="Arial"/>
          <w:lang w:val="en-CA"/>
        </w:rPr>
        <w:t>permitted</w:t>
      </w:r>
      <w:r w:rsidR="00225C31">
        <w:rPr>
          <w:rFonts w:ascii="Arial" w:hAnsi="Arial" w:cs="Arial"/>
          <w:lang w:val="en-CA"/>
        </w:rPr>
        <w:t xml:space="preserve"> two</w:t>
      </w:r>
      <w:r w:rsidRPr="00EC382E">
        <w:rPr>
          <w:rFonts w:ascii="Arial" w:hAnsi="Arial" w:cs="Arial"/>
          <w:lang w:val="en-CA"/>
        </w:rPr>
        <w:t xml:space="preserve"> witnesses. </w:t>
      </w:r>
    </w:p>
    <w:p w14:paraId="3067033F" w14:textId="77777777" w:rsidR="00225C31" w:rsidRDefault="00225C31" w:rsidP="00E37A92">
      <w:pPr>
        <w:rPr>
          <w:rFonts w:ascii="Arial" w:hAnsi="Arial" w:cs="Arial"/>
          <w:lang w:val="en-CA"/>
        </w:rPr>
      </w:pPr>
    </w:p>
    <w:p w14:paraId="7AF4562F" w14:textId="33D7EF4A" w:rsidR="00B63098" w:rsidRDefault="00EC382E" w:rsidP="00E37A92">
      <w:pPr>
        <w:rPr>
          <w:rFonts w:ascii="Arial" w:hAnsi="Arial" w:cs="Arial"/>
          <w:lang w:val="en-CA"/>
        </w:rPr>
      </w:pPr>
      <w:r w:rsidRPr="00EC382E">
        <w:rPr>
          <w:rFonts w:ascii="Arial" w:hAnsi="Arial" w:cs="Arial"/>
          <w:lang w:val="en-CA"/>
        </w:rPr>
        <w:t xml:space="preserve">Ontario Regional Chief Glen Hare and Nipissing First Nation Chief Scott McLeod </w:t>
      </w:r>
      <w:hyperlink r:id="rId12" w:history="1">
        <w:r w:rsidRPr="00225C31">
          <w:rPr>
            <w:rStyle w:val="Hyperlink"/>
            <w:rFonts w:ascii="Arial" w:hAnsi="Arial" w:cs="Arial"/>
            <w:lang w:val="en-CA"/>
          </w:rPr>
          <w:t>appeared</w:t>
        </w:r>
      </w:hyperlink>
      <w:r w:rsidRPr="00EC382E">
        <w:rPr>
          <w:rFonts w:ascii="Arial" w:hAnsi="Arial" w:cs="Arial"/>
          <w:lang w:val="en-CA"/>
        </w:rPr>
        <w:t xml:space="preserve"> on </w:t>
      </w:r>
      <w:r w:rsidR="00225C31">
        <w:rPr>
          <w:rFonts w:ascii="Arial" w:hAnsi="Arial" w:cs="Arial"/>
          <w:lang w:val="en-CA"/>
        </w:rPr>
        <w:t>behalf of the Chiefs of Ontario on November 2, 2023.</w:t>
      </w:r>
      <w:r w:rsidR="00B63098">
        <w:rPr>
          <w:rFonts w:ascii="Arial" w:hAnsi="Arial" w:cs="Arial"/>
          <w:lang w:val="en-CA"/>
        </w:rPr>
        <w:t xml:space="preserve"> Other First Nations </w:t>
      </w:r>
      <w:r w:rsidR="00B63098">
        <w:rPr>
          <w:rFonts w:ascii="Arial" w:hAnsi="Arial" w:cs="Arial"/>
          <w:lang w:val="en-CA"/>
        </w:rPr>
        <w:lastRenderedPageBreak/>
        <w:t>witnesses included Ogichidaa Francis Kavanaugh, Nishnawbe Aski Nation Grand Chief Alvin Fiddler, Executive Director of the Wabun Tribal Council</w:t>
      </w:r>
      <w:r w:rsidR="007E225F">
        <w:rPr>
          <w:rFonts w:ascii="Arial" w:hAnsi="Arial" w:cs="Arial"/>
          <w:lang w:val="en-CA"/>
        </w:rPr>
        <w:t xml:space="preserve"> Jason Batise</w:t>
      </w:r>
      <w:r w:rsidR="00B63098">
        <w:rPr>
          <w:rFonts w:ascii="Arial" w:hAnsi="Arial" w:cs="Arial"/>
          <w:lang w:val="en-CA"/>
        </w:rPr>
        <w:t>, AIAI Grand Chief Joel Abram, Assembly of Manitoba Chiefs Grand Chief Catherine Merrick, Chief Executive Director of the Matawa Tribal Counci</w:t>
      </w:r>
      <w:r w:rsidR="00842EE0">
        <w:rPr>
          <w:rFonts w:ascii="Arial" w:hAnsi="Arial" w:cs="Arial"/>
          <w:lang w:val="en-CA"/>
        </w:rPr>
        <w:t>l David Paul Achneepineskum</w:t>
      </w:r>
      <w:r w:rsidR="00B63098">
        <w:rPr>
          <w:rFonts w:ascii="Arial" w:hAnsi="Arial" w:cs="Arial"/>
          <w:lang w:val="en-CA"/>
        </w:rPr>
        <w:t xml:space="preserve">, Greg Desjarlais of the Confederacy of Treaty 6 First Nations (Alberta region), </w:t>
      </w:r>
      <w:r w:rsidR="00842EE0">
        <w:rPr>
          <w:rFonts w:ascii="Arial" w:hAnsi="Arial" w:cs="Arial"/>
          <w:lang w:val="en-CA"/>
        </w:rPr>
        <w:t xml:space="preserve">and </w:t>
      </w:r>
      <w:r w:rsidR="00B63098">
        <w:rPr>
          <w:rFonts w:ascii="Arial" w:hAnsi="Arial" w:cs="Arial"/>
          <w:lang w:val="en-CA"/>
        </w:rPr>
        <w:t>Animakee Wa Zhing #37 Chief Linda McIvar. Please note this is not a complete list of all First Nations witnesses</w:t>
      </w:r>
      <w:r w:rsidR="000A09E4">
        <w:rPr>
          <w:rFonts w:ascii="Arial" w:hAnsi="Arial" w:cs="Arial"/>
          <w:lang w:val="en-CA"/>
        </w:rPr>
        <w:t>,</w:t>
      </w:r>
      <w:r w:rsidR="00842EE0">
        <w:rPr>
          <w:rFonts w:ascii="Arial" w:hAnsi="Arial" w:cs="Arial"/>
          <w:lang w:val="en-CA"/>
        </w:rPr>
        <w:t xml:space="preserve"> as advocacy </w:t>
      </w:r>
      <w:r w:rsidR="000A09E4">
        <w:rPr>
          <w:rFonts w:ascii="Arial" w:hAnsi="Arial" w:cs="Arial"/>
          <w:lang w:val="en-CA"/>
        </w:rPr>
        <w:t xml:space="preserve">to have </w:t>
      </w:r>
      <w:r w:rsidR="00842EE0">
        <w:rPr>
          <w:rFonts w:ascii="Arial" w:hAnsi="Arial" w:cs="Arial"/>
          <w:lang w:val="en-CA"/>
        </w:rPr>
        <w:t>further witnesses appear is ongoing</w:t>
      </w:r>
      <w:r w:rsidR="00B63098">
        <w:rPr>
          <w:rFonts w:ascii="Arial" w:hAnsi="Arial" w:cs="Arial"/>
          <w:lang w:val="en-CA"/>
        </w:rPr>
        <w:t>.</w:t>
      </w:r>
      <w:r w:rsidR="003C750B">
        <w:rPr>
          <w:rFonts w:ascii="Arial" w:hAnsi="Arial" w:cs="Arial"/>
          <w:lang w:val="en-CA"/>
        </w:rPr>
        <w:t xml:space="preserve"> </w:t>
      </w:r>
      <w:r w:rsidR="00B63098">
        <w:rPr>
          <w:rFonts w:ascii="Arial" w:hAnsi="Arial" w:cs="Arial"/>
          <w:lang w:val="en-CA"/>
        </w:rPr>
        <w:t>COO provided support</w:t>
      </w:r>
      <w:r w:rsidR="00842EE0">
        <w:rPr>
          <w:rFonts w:ascii="Arial" w:hAnsi="Arial" w:cs="Arial"/>
          <w:lang w:val="en-CA"/>
        </w:rPr>
        <w:t xml:space="preserve">, advice, and coordination </w:t>
      </w:r>
      <w:r w:rsidR="00B63098">
        <w:rPr>
          <w:rFonts w:ascii="Arial" w:hAnsi="Arial" w:cs="Arial"/>
          <w:lang w:val="en-CA"/>
        </w:rPr>
        <w:t>with key messaging</w:t>
      </w:r>
      <w:r w:rsidR="00842EE0">
        <w:rPr>
          <w:rFonts w:ascii="Arial" w:hAnsi="Arial" w:cs="Arial"/>
          <w:lang w:val="en-CA"/>
        </w:rPr>
        <w:t>.</w:t>
      </w:r>
      <w:r w:rsidR="003C750B">
        <w:rPr>
          <w:rFonts w:ascii="Arial" w:hAnsi="Arial" w:cs="Arial"/>
          <w:lang w:val="en-CA"/>
        </w:rPr>
        <w:t xml:space="preserve"> </w:t>
      </w:r>
    </w:p>
    <w:p w14:paraId="4B0202C2" w14:textId="35143FA8" w:rsidR="00A43510" w:rsidRDefault="00A43510" w:rsidP="00E37A92">
      <w:pPr>
        <w:rPr>
          <w:rFonts w:ascii="Arial" w:hAnsi="Arial" w:cs="Arial"/>
          <w:lang w:val="en-CA"/>
        </w:rPr>
      </w:pPr>
    </w:p>
    <w:p w14:paraId="31FDDA3B" w14:textId="17647856" w:rsidR="00A43510" w:rsidRDefault="00A43510" w:rsidP="00E37A92">
      <w:pPr>
        <w:rPr>
          <w:rFonts w:ascii="Arial" w:hAnsi="Arial" w:cs="Arial"/>
          <w:lang w:val="en-CA"/>
        </w:rPr>
      </w:pPr>
      <w:r>
        <w:rPr>
          <w:rFonts w:ascii="Arial" w:hAnsi="Arial" w:cs="Arial"/>
          <w:lang w:val="en-CA"/>
        </w:rPr>
        <w:t>Below are some significant concerns that have been raised with respect to Bill C-53 during INAN witness panels:</w:t>
      </w:r>
    </w:p>
    <w:p w14:paraId="04692E1F" w14:textId="521B1B8D" w:rsidR="00A43510" w:rsidRDefault="00A43510" w:rsidP="00E37A92">
      <w:pPr>
        <w:rPr>
          <w:rFonts w:ascii="Arial" w:hAnsi="Arial" w:cs="Arial"/>
          <w:lang w:val="en-CA"/>
        </w:rPr>
      </w:pPr>
    </w:p>
    <w:p w14:paraId="5BE1E477" w14:textId="5C23DC14" w:rsidR="00A43510" w:rsidRDefault="00A43510" w:rsidP="00A43510">
      <w:pPr>
        <w:pStyle w:val="ListParagraph"/>
        <w:numPr>
          <w:ilvl w:val="0"/>
          <w:numId w:val="7"/>
        </w:numPr>
        <w:rPr>
          <w:rFonts w:ascii="Arial" w:hAnsi="Arial" w:cs="Arial"/>
          <w:bCs/>
        </w:rPr>
      </w:pPr>
      <w:r w:rsidRPr="00A43510">
        <w:rPr>
          <w:rFonts w:ascii="Arial" w:hAnsi="Arial" w:cs="Arial"/>
          <w:bCs/>
        </w:rPr>
        <w:t>There are no provisions limiting future treaties to self-government or internal matters;</w:t>
      </w:r>
      <w:r w:rsidR="00C763AB">
        <w:rPr>
          <w:rFonts w:ascii="Arial" w:hAnsi="Arial" w:cs="Arial"/>
          <w:bCs/>
        </w:rPr>
        <w:br/>
      </w:r>
    </w:p>
    <w:p w14:paraId="7A7042A4" w14:textId="7E03A632" w:rsidR="00A43510" w:rsidRDefault="00A43510" w:rsidP="00A43510">
      <w:pPr>
        <w:pStyle w:val="ListParagraph"/>
        <w:numPr>
          <w:ilvl w:val="0"/>
          <w:numId w:val="7"/>
        </w:numPr>
        <w:rPr>
          <w:rFonts w:ascii="Arial" w:hAnsi="Arial" w:cs="Arial"/>
          <w:bCs/>
        </w:rPr>
      </w:pPr>
      <w:r w:rsidRPr="00A43510">
        <w:rPr>
          <w:rFonts w:ascii="Arial" w:hAnsi="Arial" w:cs="Arial"/>
          <w:bCs/>
        </w:rPr>
        <w:t xml:space="preserve">Bill C-53 allows future treaties to circumvent Parliamentary procedure which is inconsistent with the treaty ratification legislation and processes applying to </w:t>
      </w:r>
      <w:r w:rsidRPr="00A43510">
        <w:rPr>
          <w:rFonts w:ascii="Arial" w:hAnsi="Arial" w:cs="Arial"/>
          <w:bCs/>
          <w:i/>
        </w:rPr>
        <w:t>all</w:t>
      </w:r>
      <w:r w:rsidRPr="00A43510">
        <w:rPr>
          <w:rFonts w:ascii="Arial" w:hAnsi="Arial" w:cs="Arial"/>
          <w:bCs/>
        </w:rPr>
        <w:t xml:space="preserve"> other Indigenous peoples. Contrary to</w:t>
      </w:r>
      <w:r w:rsidR="00C97AD1">
        <w:rPr>
          <w:rFonts w:ascii="Arial" w:hAnsi="Arial" w:cs="Arial"/>
          <w:bCs/>
        </w:rPr>
        <w:t xml:space="preserve"> Bill</w:t>
      </w:r>
      <w:r w:rsidRPr="00A43510">
        <w:rPr>
          <w:rFonts w:ascii="Arial" w:hAnsi="Arial" w:cs="Arial"/>
          <w:bCs/>
        </w:rPr>
        <w:t xml:space="preserve"> C-53, the right and proper process for modern-day treaties since 1975 is for the treaties to be negotiated</w:t>
      </w:r>
      <w:r>
        <w:rPr>
          <w:rFonts w:ascii="Arial" w:hAnsi="Arial" w:cs="Arial"/>
          <w:bCs/>
        </w:rPr>
        <w:t>, i</w:t>
      </w:r>
      <w:r w:rsidRPr="00A43510">
        <w:rPr>
          <w:rFonts w:ascii="Arial" w:hAnsi="Arial" w:cs="Arial"/>
          <w:bCs/>
        </w:rPr>
        <w:t>nitialed, ratified by Indigenous people, signed by the parties, and then presented to Parliament. This allows Parliament to know what is in a treaty before it passes leg</w:t>
      </w:r>
      <w:r>
        <w:rPr>
          <w:rFonts w:ascii="Arial" w:hAnsi="Arial" w:cs="Arial"/>
          <w:bCs/>
        </w:rPr>
        <w:t>islation and gives royal assent</w:t>
      </w:r>
      <w:r w:rsidR="00C97AD1">
        <w:rPr>
          <w:rFonts w:ascii="Arial" w:hAnsi="Arial" w:cs="Arial"/>
          <w:bCs/>
        </w:rPr>
        <w:t>. Bill C-53 sidesteps that process</w:t>
      </w:r>
      <w:r>
        <w:rPr>
          <w:rFonts w:ascii="Arial" w:hAnsi="Arial" w:cs="Arial"/>
          <w:bCs/>
        </w:rPr>
        <w:t>; and</w:t>
      </w:r>
      <w:r w:rsidR="00C763AB">
        <w:rPr>
          <w:rFonts w:ascii="Arial" w:hAnsi="Arial" w:cs="Arial"/>
          <w:bCs/>
        </w:rPr>
        <w:br/>
      </w:r>
    </w:p>
    <w:p w14:paraId="74FCC437" w14:textId="50BC72D9" w:rsidR="00A43510" w:rsidRPr="00A43510" w:rsidRDefault="000A09E4" w:rsidP="00E37A92">
      <w:pPr>
        <w:pStyle w:val="ListParagraph"/>
        <w:numPr>
          <w:ilvl w:val="0"/>
          <w:numId w:val="7"/>
        </w:numPr>
        <w:rPr>
          <w:rFonts w:ascii="Arial" w:hAnsi="Arial" w:cs="Arial"/>
          <w:bCs/>
        </w:rPr>
      </w:pPr>
      <w:r>
        <w:rPr>
          <w:rFonts w:ascii="Arial" w:hAnsi="Arial" w:cs="Arial"/>
          <w:bCs/>
        </w:rPr>
        <w:t xml:space="preserve">Bill </w:t>
      </w:r>
      <w:r w:rsidR="00A43510" w:rsidRPr="00A43510">
        <w:rPr>
          <w:rFonts w:ascii="Arial" w:hAnsi="Arial" w:cs="Arial"/>
          <w:bCs/>
        </w:rPr>
        <w:t xml:space="preserve">C-53 is an unprecedented transfer of constitutional authority from Parliament to the Executive, and Parliament will have no further oversight or approval role in the treaty ratification process. </w:t>
      </w:r>
      <w:r w:rsidR="00C97AD1">
        <w:rPr>
          <w:rFonts w:ascii="Arial" w:hAnsi="Arial" w:cs="Arial"/>
          <w:bCs/>
        </w:rPr>
        <w:t xml:space="preserve">Bill </w:t>
      </w:r>
      <w:r w:rsidR="00A43510" w:rsidRPr="00A43510">
        <w:rPr>
          <w:rFonts w:ascii="Arial" w:hAnsi="Arial" w:cs="Arial"/>
          <w:bCs/>
        </w:rPr>
        <w:t xml:space="preserve">C-53 would create a troubling precedent to enter into future treaties. </w:t>
      </w:r>
      <w:hyperlink r:id="rId13" w:history="1">
        <w:r w:rsidR="00A43510" w:rsidRPr="00C97AD1">
          <w:rPr>
            <w:rStyle w:val="Hyperlink"/>
            <w:rFonts w:ascii="Arial" w:hAnsi="Arial" w:cs="Arial"/>
            <w:bCs/>
          </w:rPr>
          <w:t>Sections 5 through 7</w:t>
        </w:r>
      </w:hyperlink>
      <w:r w:rsidR="00A43510" w:rsidRPr="00A43510">
        <w:rPr>
          <w:rFonts w:ascii="Arial" w:hAnsi="Arial" w:cs="Arial"/>
          <w:bCs/>
        </w:rPr>
        <w:t xml:space="preserve"> are </w:t>
      </w:r>
      <w:r w:rsidR="00C97AD1">
        <w:rPr>
          <w:rFonts w:ascii="Arial" w:hAnsi="Arial" w:cs="Arial"/>
          <w:bCs/>
        </w:rPr>
        <w:t>of most concern</w:t>
      </w:r>
      <w:r w:rsidR="00A43510" w:rsidRPr="00A43510">
        <w:rPr>
          <w:rFonts w:ascii="Arial" w:hAnsi="Arial" w:cs="Arial"/>
          <w:bCs/>
        </w:rPr>
        <w:t xml:space="preserve">. They empower the Governor in Council to give a treaty force and effect to acquire constitutional protection and give it priority over all other federal law if it meets certain </w:t>
      </w:r>
      <w:r w:rsidR="00A43510" w:rsidRPr="00A43510">
        <w:rPr>
          <w:rFonts w:ascii="Arial" w:hAnsi="Arial" w:cs="Arial"/>
          <w:bCs/>
          <w:i/>
        </w:rPr>
        <w:t>unknown</w:t>
      </w:r>
      <w:r w:rsidR="00A43510" w:rsidRPr="00A43510">
        <w:rPr>
          <w:rFonts w:ascii="Arial" w:hAnsi="Arial" w:cs="Arial"/>
          <w:bCs/>
        </w:rPr>
        <w:t xml:space="preserve"> requirements.</w:t>
      </w:r>
    </w:p>
    <w:p w14:paraId="44239CD4" w14:textId="77777777" w:rsidR="00A43510" w:rsidRDefault="00A43510" w:rsidP="00E37A92">
      <w:pPr>
        <w:rPr>
          <w:rFonts w:ascii="Arial" w:hAnsi="Arial" w:cs="Arial"/>
          <w:lang w:val="en-CA"/>
        </w:rPr>
      </w:pPr>
    </w:p>
    <w:p w14:paraId="0145E6C1" w14:textId="1FDC6641" w:rsidR="001566EC" w:rsidRDefault="001566EC" w:rsidP="00E37A92">
      <w:pPr>
        <w:rPr>
          <w:rFonts w:ascii="Arial" w:hAnsi="Arial" w:cs="Arial"/>
          <w:lang w:val="en-CA"/>
        </w:rPr>
      </w:pPr>
      <w:r>
        <w:rPr>
          <w:rFonts w:ascii="Arial" w:hAnsi="Arial" w:cs="Arial"/>
          <w:lang w:val="en-CA"/>
        </w:rPr>
        <w:t xml:space="preserve">On </w:t>
      </w:r>
      <w:r w:rsidR="007C7AC7">
        <w:rPr>
          <w:rFonts w:ascii="Arial" w:hAnsi="Arial" w:cs="Arial"/>
          <w:lang w:val="en-CA"/>
        </w:rPr>
        <w:t>November 10, 2023</w:t>
      </w:r>
      <w:r>
        <w:rPr>
          <w:rFonts w:ascii="Arial" w:hAnsi="Arial" w:cs="Arial"/>
          <w:lang w:val="en-CA"/>
        </w:rPr>
        <w:t>, correspondence from ORC Hare</w:t>
      </w:r>
      <w:r w:rsidR="00C4657F">
        <w:rPr>
          <w:rFonts w:ascii="Arial" w:hAnsi="Arial" w:cs="Arial"/>
          <w:lang w:val="en-CA"/>
        </w:rPr>
        <w:t xml:space="preserve"> went out</w:t>
      </w:r>
      <w:r>
        <w:rPr>
          <w:rFonts w:ascii="Arial" w:hAnsi="Arial" w:cs="Arial"/>
          <w:lang w:val="en-CA"/>
        </w:rPr>
        <w:t xml:space="preserve"> to the Clerk of INAN </w:t>
      </w:r>
      <w:r w:rsidR="00842EE0">
        <w:rPr>
          <w:rFonts w:ascii="Arial" w:hAnsi="Arial" w:cs="Arial"/>
          <w:lang w:val="en-CA"/>
        </w:rPr>
        <w:t>urgently requesting</w:t>
      </w:r>
      <w:r>
        <w:rPr>
          <w:rFonts w:ascii="Arial" w:hAnsi="Arial" w:cs="Arial"/>
          <w:lang w:val="en-CA"/>
        </w:rPr>
        <w:t xml:space="preserve"> the committee to extend the study of Bill C-53 given the high level of interest from First Nations to participate.</w:t>
      </w:r>
    </w:p>
    <w:p w14:paraId="71B23501" w14:textId="77777777" w:rsidR="00B8733F" w:rsidRDefault="00B8733F" w:rsidP="00E37A92">
      <w:pPr>
        <w:rPr>
          <w:rFonts w:ascii="Arial" w:hAnsi="Arial" w:cs="Arial"/>
          <w:lang w:val="en-CA"/>
        </w:rPr>
      </w:pPr>
    </w:p>
    <w:p w14:paraId="5CA85EB9" w14:textId="4512149B" w:rsidR="00B8733F" w:rsidRDefault="00B8733F" w:rsidP="00E37A92">
      <w:pPr>
        <w:rPr>
          <w:rFonts w:ascii="Arial" w:hAnsi="Arial" w:cs="Arial"/>
          <w:lang w:val="en-CA"/>
        </w:rPr>
      </w:pPr>
      <w:r>
        <w:rPr>
          <w:rFonts w:ascii="Arial" w:hAnsi="Arial" w:cs="Arial"/>
          <w:lang w:val="en-CA"/>
        </w:rPr>
        <w:t xml:space="preserve">COO also submitted </w:t>
      </w:r>
      <w:r w:rsidR="00842EE0">
        <w:rPr>
          <w:rFonts w:ascii="Arial" w:hAnsi="Arial" w:cs="Arial"/>
          <w:lang w:val="en-CA"/>
        </w:rPr>
        <w:t>over 17 documents and a written</w:t>
      </w:r>
      <w:r>
        <w:rPr>
          <w:rFonts w:ascii="Arial" w:hAnsi="Arial" w:cs="Arial"/>
          <w:lang w:val="en-CA"/>
        </w:rPr>
        <w:t xml:space="preserve"> brief to INAN providing additional evidence that supports our position and concerns with the MNO being included in </w:t>
      </w:r>
      <w:r w:rsidR="00842EE0">
        <w:rPr>
          <w:rFonts w:ascii="Arial" w:hAnsi="Arial" w:cs="Arial"/>
          <w:lang w:val="en-CA"/>
        </w:rPr>
        <w:t>Bill C-53.</w:t>
      </w:r>
      <w:r w:rsidR="00B26801">
        <w:rPr>
          <w:rFonts w:ascii="Arial" w:hAnsi="Arial" w:cs="Arial"/>
          <w:lang w:val="en-CA"/>
        </w:rPr>
        <w:t xml:space="preserve"> The deadline to submit briefs was November 17, 2023.</w:t>
      </w:r>
    </w:p>
    <w:p w14:paraId="4246D239" w14:textId="77777777" w:rsidR="007537B3" w:rsidRDefault="007537B3" w:rsidP="00E37A92">
      <w:pPr>
        <w:rPr>
          <w:rFonts w:ascii="Arial" w:hAnsi="Arial" w:cs="Arial"/>
          <w:lang w:val="en-CA"/>
        </w:rPr>
      </w:pPr>
    </w:p>
    <w:p w14:paraId="31FBA794" w14:textId="6D0BD4D5" w:rsidR="007537B3" w:rsidRDefault="007537B3" w:rsidP="00384BC4">
      <w:pPr>
        <w:rPr>
          <w:rFonts w:ascii="Arial" w:hAnsi="Arial" w:cs="Arial"/>
        </w:rPr>
      </w:pPr>
      <w:r w:rsidRPr="00384BC4">
        <w:rPr>
          <w:rFonts w:ascii="Arial" w:hAnsi="Arial" w:cs="Arial"/>
        </w:rPr>
        <w:t xml:space="preserve">It appears as though Canada is still determined to pass Bill C-53. INAN is asking witnesses to provide suggested amendments for them to bring to the House of Commons for debate that would attempt to satisfy parties raising concerns, including First Nations in the Ontario region, the MMF, and the Alberta Métis settlements. There is no guarantee that the Liberals </w:t>
      </w:r>
      <w:r w:rsidR="00E15646">
        <w:rPr>
          <w:rFonts w:ascii="Arial" w:hAnsi="Arial" w:cs="Arial"/>
        </w:rPr>
        <w:t>will</w:t>
      </w:r>
      <w:r w:rsidR="00E15646" w:rsidRPr="00384BC4">
        <w:rPr>
          <w:rFonts w:ascii="Arial" w:hAnsi="Arial" w:cs="Arial"/>
        </w:rPr>
        <w:t xml:space="preserve"> </w:t>
      </w:r>
      <w:r w:rsidRPr="00384BC4">
        <w:rPr>
          <w:rFonts w:ascii="Arial" w:hAnsi="Arial" w:cs="Arial"/>
        </w:rPr>
        <w:t>accept those amendments.</w:t>
      </w:r>
    </w:p>
    <w:p w14:paraId="78241D32" w14:textId="1C810007" w:rsidR="00292981" w:rsidRDefault="00292981" w:rsidP="00384BC4">
      <w:pPr>
        <w:rPr>
          <w:rFonts w:ascii="Arial" w:hAnsi="Arial" w:cs="Arial"/>
        </w:rPr>
      </w:pPr>
    </w:p>
    <w:p w14:paraId="5FF37B8C" w14:textId="33E465B3" w:rsidR="00292981" w:rsidRDefault="00292981" w:rsidP="00292981">
      <w:pPr>
        <w:rPr>
          <w:rFonts w:ascii="Arial" w:hAnsi="Arial" w:cs="Arial"/>
        </w:rPr>
      </w:pPr>
      <w:r w:rsidRPr="00292981">
        <w:rPr>
          <w:rFonts w:ascii="Arial" w:hAnsi="Arial" w:cs="Arial"/>
        </w:rPr>
        <w:lastRenderedPageBreak/>
        <w:t>Once amendments are made (if applicable) and the bill passes third reading, it will go to the Senate for consideration. This will be another opportunity to present s</w:t>
      </w:r>
      <w:r w:rsidR="00C97AD1">
        <w:rPr>
          <w:rFonts w:ascii="Arial" w:hAnsi="Arial" w:cs="Arial"/>
        </w:rPr>
        <w:t>uggested amendments to the bill. Below are our suggested amendments in order of preference:</w:t>
      </w:r>
    </w:p>
    <w:p w14:paraId="08AB8759" w14:textId="377406F2" w:rsidR="00C97AD1" w:rsidRDefault="00C97AD1" w:rsidP="00292981">
      <w:pPr>
        <w:rPr>
          <w:rFonts w:ascii="Arial" w:hAnsi="Arial" w:cs="Arial"/>
        </w:rPr>
      </w:pPr>
    </w:p>
    <w:p w14:paraId="7B6C3FB8" w14:textId="69FE160D" w:rsidR="00C97AD1" w:rsidRDefault="00C97AD1" w:rsidP="00C97AD1">
      <w:pPr>
        <w:pStyle w:val="ListParagraph"/>
        <w:numPr>
          <w:ilvl w:val="0"/>
          <w:numId w:val="8"/>
        </w:numPr>
        <w:rPr>
          <w:rFonts w:ascii="Arial" w:hAnsi="Arial" w:cs="Arial"/>
        </w:rPr>
      </w:pPr>
      <w:r>
        <w:rPr>
          <w:rFonts w:ascii="Arial" w:hAnsi="Arial" w:cs="Arial"/>
        </w:rPr>
        <w:t>Withdraw Bill C-53 until there is due diligence on Canada’s behalf to verify the MNO’s claims and First Nations are meaningfully consulted.</w:t>
      </w:r>
    </w:p>
    <w:p w14:paraId="53A0DE91" w14:textId="67AFB771" w:rsidR="00C97AD1" w:rsidRDefault="00C97AD1" w:rsidP="00C97AD1">
      <w:pPr>
        <w:pStyle w:val="ListParagraph"/>
        <w:numPr>
          <w:ilvl w:val="0"/>
          <w:numId w:val="8"/>
        </w:numPr>
        <w:rPr>
          <w:rFonts w:ascii="Arial" w:hAnsi="Arial" w:cs="Arial"/>
        </w:rPr>
      </w:pPr>
      <w:r>
        <w:rPr>
          <w:rFonts w:ascii="Arial" w:hAnsi="Arial" w:cs="Arial"/>
        </w:rPr>
        <w:t>Remove the MNO from the legislation.</w:t>
      </w:r>
    </w:p>
    <w:p w14:paraId="5B1D58A5" w14:textId="415C34EA" w:rsidR="00C97AD1" w:rsidRPr="00C97AD1" w:rsidRDefault="00C97AD1" w:rsidP="00C97AD1">
      <w:pPr>
        <w:pStyle w:val="ListParagraph"/>
        <w:numPr>
          <w:ilvl w:val="0"/>
          <w:numId w:val="8"/>
        </w:numPr>
        <w:rPr>
          <w:rFonts w:ascii="Arial" w:hAnsi="Arial" w:cs="Arial"/>
        </w:rPr>
      </w:pPr>
      <w:r>
        <w:rPr>
          <w:rFonts w:ascii="Arial" w:hAnsi="Arial" w:cs="Arial"/>
        </w:rPr>
        <w:t>Address the technical concerns with the legislation listed above</w:t>
      </w:r>
      <w:r w:rsidR="007D7445">
        <w:rPr>
          <w:rFonts w:ascii="Arial" w:hAnsi="Arial" w:cs="Arial"/>
        </w:rPr>
        <w:t xml:space="preserve"> and raised by First Nations</w:t>
      </w:r>
      <w:r>
        <w:rPr>
          <w:rFonts w:ascii="Arial" w:hAnsi="Arial" w:cs="Arial"/>
        </w:rPr>
        <w:t>.</w:t>
      </w:r>
    </w:p>
    <w:p w14:paraId="290DB572" w14:textId="3CADAC5C" w:rsidR="00292981" w:rsidRDefault="00292981" w:rsidP="00E37A92">
      <w:pPr>
        <w:rPr>
          <w:rFonts w:ascii="Arial" w:hAnsi="Arial" w:cs="Arial"/>
          <w:bCs/>
        </w:rPr>
      </w:pPr>
    </w:p>
    <w:p w14:paraId="4B2D7CF7" w14:textId="79F0D534" w:rsidR="00622980" w:rsidRPr="00287C4D" w:rsidRDefault="00103862" w:rsidP="00E37A92">
      <w:pPr>
        <w:rPr>
          <w:rFonts w:ascii="Arial" w:hAnsi="Arial" w:cs="Arial"/>
          <w:bCs/>
          <w:i/>
        </w:rPr>
      </w:pPr>
      <w:r>
        <w:rPr>
          <w:rFonts w:ascii="Arial" w:hAnsi="Arial" w:cs="Arial"/>
          <w:bCs/>
          <w:i/>
        </w:rPr>
        <w:t>(</w:t>
      </w:r>
      <w:r w:rsidR="007E225F">
        <w:rPr>
          <w:rFonts w:ascii="Arial" w:hAnsi="Arial" w:cs="Arial"/>
          <w:bCs/>
          <w:i/>
        </w:rPr>
        <w:t>6</w:t>
      </w:r>
      <w:r w:rsidR="00622980" w:rsidRPr="00287C4D">
        <w:rPr>
          <w:rFonts w:ascii="Arial" w:hAnsi="Arial" w:cs="Arial"/>
          <w:bCs/>
          <w:i/>
        </w:rPr>
        <w:t xml:space="preserve">) Provincial </w:t>
      </w:r>
      <w:r w:rsidR="00776DBB">
        <w:rPr>
          <w:rFonts w:ascii="Arial" w:hAnsi="Arial" w:cs="Arial"/>
          <w:bCs/>
          <w:i/>
        </w:rPr>
        <w:t>L</w:t>
      </w:r>
      <w:r w:rsidR="00622980" w:rsidRPr="00287C4D">
        <w:rPr>
          <w:rFonts w:ascii="Arial" w:hAnsi="Arial" w:cs="Arial"/>
          <w:bCs/>
          <w:i/>
        </w:rPr>
        <w:t>evel</w:t>
      </w:r>
    </w:p>
    <w:p w14:paraId="2B1FE17B" w14:textId="77777777" w:rsidR="00AA7FA8" w:rsidRDefault="00AA7FA8" w:rsidP="00E37A92">
      <w:pPr>
        <w:rPr>
          <w:rFonts w:ascii="Arial" w:hAnsi="Arial" w:cs="Arial"/>
          <w:bCs/>
        </w:rPr>
      </w:pPr>
    </w:p>
    <w:p w14:paraId="0119E5AF" w14:textId="7B5E79B4" w:rsidR="00AA7FA8" w:rsidRDefault="00AA7FA8" w:rsidP="00E37A92">
      <w:pPr>
        <w:rPr>
          <w:rFonts w:ascii="Arial" w:hAnsi="Arial" w:cs="Arial"/>
          <w:bCs/>
        </w:rPr>
      </w:pPr>
      <w:r>
        <w:rPr>
          <w:rFonts w:ascii="Arial" w:hAnsi="Arial" w:cs="Arial"/>
          <w:bCs/>
        </w:rPr>
        <w:t>As of November 2023, COO has sent correspondence</w:t>
      </w:r>
      <w:r w:rsidR="00324DF6">
        <w:rPr>
          <w:rFonts w:ascii="Arial" w:hAnsi="Arial" w:cs="Arial"/>
          <w:bCs/>
        </w:rPr>
        <w:t xml:space="preserve"> on four occasions</w:t>
      </w:r>
      <w:r>
        <w:rPr>
          <w:rFonts w:ascii="Arial" w:hAnsi="Arial" w:cs="Arial"/>
          <w:bCs/>
        </w:rPr>
        <w:t xml:space="preserve"> to Indigenous Affairs Minister Greg Rickford raising concerns with Ontario’s</w:t>
      </w:r>
      <w:r w:rsidR="00C97AD1">
        <w:rPr>
          <w:rFonts w:ascii="Arial" w:hAnsi="Arial" w:cs="Arial"/>
          <w:bCs/>
        </w:rPr>
        <w:t xml:space="preserve"> 2017</w:t>
      </w:r>
      <w:r>
        <w:rPr>
          <w:rFonts w:ascii="Arial" w:hAnsi="Arial" w:cs="Arial"/>
          <w:bCs/>
        </w:rPr>
        <w:t xml:space="preserve"> identification of six new so-called “historic Métis communities” in the Ontario region and requesting a meeti</w:t>
      </w:r>
      <w:r w:rsidR="00F83FCB">
        <w:rPr>
          <w:rFonts w:ascii="Arial" w:hAnsi="Arial" w:cs="Arial"/>
          <w:bCs/>
        </w:rPr>
        <w:t xml:space="preserve">ng to discuss a pathway forward </w:t>
      </w:r>
      <w:r w:rsidR="009F09E2">
        <w:rPr>
          <w:rFonts w:ascii="Arial" w:hAnsi="Arial" w:cs="Arial"/>
          <w:bCs/>
        </w:rPr>
        <w:t>on this issue</w:t>
      </w:r>
      <w:r w:rsidR="00F83FCB">
        <w:rPr>
          <w:rFonts w:ascii="Arial" w:hAnsi="Arial" w:cs="Arial"/>
          <w:bCs/>
        </w:rPr>
        <w:t>.</w:t>
      </w:r>
      <w:r w:rsidR="00287C4D">
        <w:rPr>
          <w:rFonts w:ascii="Arial" w:hAnsi="Arial" w:cs="Arial"/>
          <w:bCs/>
        </w:rPr>
        <w:t xml:space="preserve"> This is in addition to the 15+ letters sent by First Nation Leadership to the province during the September 2022 letter campaign</w:t>
      </w:r>
      <w:r w:rsidR="009F09E2">
        <w:rPr>
          <w:rFonts w:ascii="Arial" w:hAnsi="Arial" w:cs="Arial"/>
          <w:bCs/>
        </w:rPr>
        <w:t xml:space="preserve"> and follow up in December 2022</w:t>
      </w:r>
      <w:r w:rsidR="00287C4D">
        <w:rPr>
          <w:rFonts w:ascii="Arial" w:hAnsi="Arial" w:cs="Arial"/>
          <w:bCs/>
        </w:rPr>
        <w:t>.</w:t>
      </w:r>
      <w:r w:rsidR="00324DF6">
        <w:rPr>
          <w:rFonts w:ascii="Arial" w:hAnsi="Arial" w:cs="Arial"/>
          <w:bCs/>
        </w:rPr>
        <w:t xml:space="preserve"> All of this correspondence has gone unanswered. COO will continue to push for a meeting.</w:t>
      </w:r>
    </w:p>
    <w:p w14:paraId="598D0E50" w14:textId="77777777" w:rsidR="00AA7FA8" w:rsidRDefault="00AA7FA8" w:rsidP="00E37A92">
      <w:pPr>
        <w:rPr>
          <w:rFonts w:ascii="Arial" w:hAnsi="Arial" w:cs="Arial"/>
          <w:bCs/>
        </w:rPr>
      </w:pPr>
    </w:p>
    <w:p w14:paraId="136B058F" w14:textId="1CB908DE" w:rsidR="006D65D9" w:rsidRDefault="006D65D9" w:rsidP="00E37A92">
      <w:pPr>
        <w:rPr>
          <w:rFonts w:ascii="Arial" w:hAnsi="Arial" w:cs="Arial"/>
        </w:rPr>
      </w:pPr>
      <w:r>
        <w:rPr>
          <w:rFonts w:ascii="Arial" w:hAnsi="Arial" w:cs="Arial"/>
        </w:rPr>
        <w:t>The COO Justice Sector worked with Justice Portfolio Holder, R</w:t>
      </w:r>
      <w:r w:rsidR="00C97AD1">
        <w:rPr>
          <w:rFonts w:ascii="Arial" w:hAnsi="Arial" w:cs="Arial"/>
        </w:rPr>
        <w:t xml:space="preserve">egional Deputy Grand Council Chief </w:t>
      </w:r>
      <w:r>
        <w:rPr>
          <w:rFonts w:ascii="Arial" w:hAnsi="Arial" w:cs="Arial"/>
        </w:rPr>
        <w:t xml:space="preserve">Travis Boissoneau, and Ontario NDP MPP Sol Mamakwa, to coordinate a question on Métis rights assertions in First Nations Ancestral and Treaty territories in the Ontario region during Question Period. The following questions were asked </w:t>
      </w:r>
      <w:r w:rsidR="007E1850">
        <w:rPr>
          <w:rFonts w:ascii="Arial" w:hAnsi="Arial" w:cs="Arial"/>
        </w:rPr>
        <w:t xml:space="preserve">to Premier Ford </w:t>
      </w:r>
      <w:r>
        <w:rPr>
          <w:rFonts w:ascii="Arial" w:hAnsi="Arial" w:cs="Arial"/>
        </w:rPr>
        <w:t>on October 31, 2023:</w:t>
      </w:r>
    </w:p>
    <w:p w14:paraId="0BC0EC82" w14:textId="77777777" w:rsidR="007E428B" w:rsidRDefault="007E428B" w:rsidP="00E37A92">
      <w:pPr>
        <w:rPr>
          <w:rFonts w:ascii="Arial" w:hAnsi="Arial" w:cs="Arial"/>
        </w:rPr>
      </w:pPr>
    </w:p>
    <w:p w14:paraId="033DFB7E" w14:textId="77777777" w:rsidR="006D65D9" w:rsidRPr="007E428B" w:rsidRDefault="006D65D9" w:rsidP="006D65D9">
      <w:pPr>
        <w:numPr>
          <w:ilvl w:val="0"/>
          <w:numId w:val="2"/>
        </w:numPr>
        <w:rPr>
          <w:rFonts w:ascii="Arial" w:hAnsi="Arial" w:cs="Arial"/>
          <w:i/>
        </w:rPr>
      </w:pPr>
      <w:r w:rsidRPr="007E428B">
        <w:rPr>
          <w:rFonts w:ascii="Arial" w:hAnsi="Arial" w:cs="Arial"/>
          <w:i/>
        </w:rPr>
        <w:t>I’ve been speaking to First Nation leaders across Ontario, and they are frustrated and confused about Ontario’s ongoing consultation of the Métis Nation of Ontario within First Nation territories. First Nations affected by these decisions have asked the government repeatedly to share the evidence Ontario is using to support this recognition. Ontario still hasn’t shared that evidence. Will Ontario share this evidence – Yes or No?</w:t>
      </w:r>
    </w:p>
    <w:p w14:paraId="7BE5B017" w14:textId="77777777" w:rsidR="006D65D9" w:rsidRPr="007E428B" w:rsidRDefault="006D65D9" w:rsidP="006D65D9">
      <w:pPr>
        <w:ind w:left="720"/>
        <w:rPr>
          <w:rFonts w:ascii="Arial" w:hAnsi="Arial" w:cs="Arial"/>
          <w:i/>
        </w:rPr>
      </w:pPr>
    </w:p>
    <w:p w14:paraId="35A15FB7" w14:textId="77777777" w:rsidR="006D65D9" w:rsidRPr="007E428B" w:rsidRDefault="006D65D9" w:rsidP="006D65D9">
      <w:pPr>
        <w:numPr>
          <w:ilvl w:val="0"/>
          <w:numId w:val="2"/>
        </w:numPr>
        <w:rPr>
          <w:rFonts w:ascii="Arial" w:hAnsi="Arial" w:cs="Arial"/>
          <w:i/>
        </w:rPr>
      </w:pPr>
      <w:r w:rsidRPr="007E428B">
        <w:rPr>
          <w:rFonts w:ascii="Arial" w:hAnsi="Arial" w:cs="Arial"/>
          <w:i/>
        </w:rPr>
        <w:t xml:space="preserve">The Ontario Court of Appeal recently provided direction on consultation in the recent </w:t>
      </w:r>
      <w:r w:rsidRPr="007E428B">
        <w:rPr>
          <w:rFonts w:ascii="Arial" w:hAnsi="Arial" w:cs="Arial"/>
          <w:i/>
          <w:iCs/>
        </w:rPr>
        <w:t>Whiteduck</w:t>
      </w:r>
      <w:r w:rsidRPr="007E428B">
        <w:rPr>
          <w:rFonts w:ascii="Arial" w:hAnsi="Arial" w:cs="Arial"/>
          <w:i/>
        </w:rPr>
        <w:t xml:space="preserve"> decision. The Ontario Government MUST consult with First Nations about issues affecting their traditional territories, including when it recognizes Métis Nation of Ontario communities in those territories. Will the government follow this decision – Yes or No?</w:t>
      </w:r>
    </w:p>
    <w:p w14:paraId="0AE1B58B" w14:textId="77777777" w:rsidR="006D65D9" w:rsidRDefault="006D65D9" w:rsidP="00E37A92">
      <w:pPr>
        <w:rPr>
          <w:rFonts w:ascii="Arial" w:hAnsi="Arial" w:cs="Arial"/>
          <w:bCs/>
        </w:rPr>
      </w:pPr>
    </w:p>
    <w:p w14:paraId="0FFE429B" w14:textId="27302666" w:rsidR="006D65D9" w:rsidRPr="006D65D9" w:rsidRDefault="007E1850" w:rsidP="006D65D9">
      <w:pPr>
        <w:rPr>
          <w:rFonts w:ascii="Arial" w:hAnsi="Arial" w:cs="Arial"/>
        </w:rPr>
      </w:pPr>
      <w:r>
        <w:rPr>
          <w:rFonts w:ascii="Arial" w:hAnsi="Arial" w:cs="Arial"/>
        </w:rPr>
        <w:t xml:space="preserve">Premier Ford did not respond and </w:t>
      </w:r>
      <w:r w:rsidR="006D65D9" w:rsidRPr="006D65D9">
        <w:rPr>
          <w:rFonts w:ascii="Arial" w:hAnsi="Arial" w:cs="Arial"/>
        </w:rPr>
        <w:t>Minister Greg Rickford did not provide a substantive response to the questions,</w:t>
      </w:r>
      <w:r w:rsidR="006D65D9">
        <w:rPr>
          <w:rFonts w:ascii="Arial" w:hAnsi="Arial" w:cs="Arial"/>
        </w:rPr>
        <w:t xml:space="preserve"> </w:t>
      </w:r>
      <w:r w:rsidR="00776DBB">
        <w:rPr>
          <w:rFonts w:ascii="Arial" w:hAnsi="Arial" w:cs="Arial"/>
        </w:rPr>
        <w:t xml:space="preserve">but </w:t>
      </w:r>
      <w:r w:rsidR="006D65D9" w:rsidRPr="006D65D9">
        <w:rPr>
          <w:rFonts w:ascii="Arial" w:hAnsi="Arial" w:cs="Arial"/>
        </w:rPr>
        <w:t xml:space="preserve"> </w:t>
      </w:r>
      <w:r w:rsidR="006D65D9">
        <w:rPr>
          <w:rFonts w:ascii="Arial" w:hAnsi="Arial" w:cs="Arial"/>
        </w:rPr>
        <w:t>instead, highlighted</w:t>
      </w:r>
      <w:r w:rsidR="006D65D9" w:rsidRPr="006D65D9">
        <w:rPr>
          <w:rFonts w:ascii="Arial" w:hAnsi="Arial" w:cs="Arial"/>
        </w:rPr>
        <w:t xml:space="preserve"> that </w:t>
      </w:r>
      <w:r w:rsidR="006D65D9">
        <w:rPr>
          <w:rFonts w:ascii="Arial" w:hAnsi="Arial" w:cs="Arial"/>
        </w:rPr>
        <w:t>“</w:t>
      </w:r>
      <w:r w:rsidR="006D65D9" w:rsidRPr="006D65D9">
        <w:rPr>
          <w:rFonts w:ascii="Arial" w:hAnsi="Arial" w:cs="Arial"/>
        </w:rPr>
        <w:t>Ontario is proud of the fact that they have increased the number of Resource Revenue Sharing Agreements available for Indigenous communities. This is just another example of how Ontario is working to ensure that First Nations communities have the economic tools that they need to engage in a resource-based economy in Northern Ontario and as an addition to that, to be involved in a sustainable, responsible dev</w:t>
      </w:r>
      <w:r w:rsidR="006D65D9">
        <w:rPr>
          <w:rFonts w:ascii="Arial" w:hAnsi="Arial" w:cs="Arial"/>
        </w:rPr>
        <w:t xml:space="preserve">elopment in forestry and mining,” and that </w:t>
      </w:r>
      <w:r w:rsidR="006D65D9">
        <w:rPr>
          <w:rFonts w:ascii="Arial" w:hAnsi="Arial" w:cs="Arial"/>
        </w:rPr>
        <w:lastRenderedPageBreak/>
        <w:t>“</w:t>
      </w:r>
      <w:r w:rsidR="006D65D9" w:rsidRPr="006D65D9">
        <w:rPr>
          <w:rFonts w:ascii="Arial" w:hAnsi="Arial" w:cs="Arial"/>
        </w:rPr>
        <w:t>Ontario will always live up to the standard of the duty to consult and ensure that First Nations communities across the province play an important and equitable role in all of the economic opportunities a</w:t>
      </w:r>
      <w:r w:rsidR="006D65D9">
        <w:rPr>
          <w:rFonts w:ascii="Arial" w:hAnsi="Arial" w:cs="Arial"/>
        </w:rPr>
        <w:t xml:space="preserve">vailable now and in the future.” </w:t>
      </w:r>
    </w:p>
    <w:p w14:paraId="284DF520" w14:textId="77777777" w:rsidR="006D65D9" w:rsidRPr="00993855" w:rsidRDefault="006D65D9" w:rsidP="00993855">
      <w:pPr>
        <w:rPr>
          <w:rFonts w:ascii="Arial" w:hAnsi="Arial" w:cs="Arial"/>
        </w:rPr>
      </w:pPr>
    </w:p>
    <w:p w14:paraId="51C184AC" w14:textId="7BA52A09" w:rsidR="00993855" w:rsidRPr="00993855" w:rsidRDefault="00993855" w:rsidP="00993855">
      <w:pPr>
        <w:rPr>
          <w:rFonts w:ascii="Arial" w:hAnsi="Arial" w:cs="Arial"/>
        </w:rPr>
      </w:pPr>
      <w:r w:rsidRPr="00993855">
        <w:rPr>
          <w:rFonts w:ascii="Arial" w:hAnsi="Arial" w:cs="Arial"/>
        </w:rPr>
        <w:t xml:space="preserve">As a next step, </w:t>
      </w:r>
      <w:r>
        <w:rPr>
          <w:rFonts w:ascii="Arial" w:hAnsi="Arial" w:cs="Arial"/>
        </w:rPr>
        <w:t>COO will be submitting</w:t>
      </w:r>
      <w:r w:rsidRPr="00993855">
        <w:rPr>
          <w:rFonts w:ascii="Arial" w:hAnsi="Arial" w:cs="Arial"/>
        </w:rPr>
        <w:t xml:space="preserve"> a Freedom of Information (“FOI”) Request to Ontario</w:t>
      </w:r>
      <w:r w:rsidR="00C97AD1">
        <w:rPr>
          <w:rFonts w:ascii="Arial" w:hAnsi="Arial" w:cs="Arial"/>
        </w:rPr>
        <w:t xml:space="preserve"> </w:t>
      </w:r>
      <w:r w:rsidRPr="00993855">
        <w:rPr>
          <w:rFonts w:ascii="Arial" w:hAnsi="Arial" w:cs="Arial"/>
        </w:rPr>
        <w:t>/</w:t>
      </w:r>
      <w:r w:rsidR="00C97AD1">
        <w:rPr>
          <w:rFonts w:ascii="Arial" w:hAnsi="Arial" w:cs="Arial"/>
        </w:rPr>
        <w:t xml:space="preserve"> </w:t>
      </w:r>
      <w:r w:rsidRPr="00993855">
        <w:rPr>
          <w:rFonts w:ascii="Arial" w:hAnsi="Arial" w:cs="Arial"/>
        </w:rPr>
        <w:t>the Ministry of Indigenous Affairs to access the records pertaining to Ontario’s recognition of the six new so-called “historic Métis communities”</w:t>
      </w:r>
      <w:r w:rsidR="007E1850">
        <w:rPr>
          <w:rFonts w:ascii="Arial" w:hAnsi="Arial" w:cs="Arial"/>
        </w:rPr>
        <w:t xml:space="preserve">, and will be sending follow up correspondence to Ontario for Minister Rickford to meet with the Technical Committee to discuss this issue further. </w:t>
      </w:r>
    </w:p>
    <w:p w14:paraId="080B8F3B" w14:textId="77777777" w:rsidR="00993855" w:rsidRDefault="00993855" w:rsidP="00E37A92">
      <w:pPr>
        <w:rPr>
          <w:rFonts w:ascii="Arial" w:hAnsi="Arial" w:cs="Arial"/>
          <w:bCs/>
        </w:rPr>
      </w:pPr>
    </w:p>
    <w:p w14:paraId="3E828E9E" w14:textId="4C3853E6" w:rsidR="00622980" w:rsidRPr="00EA0BFA" w:rsidRDefault="00622980" w:rsidP="00E37A92">
      <w:pPr>
        <w:rPr>
          <w:rFonts w:ascii="Arial" w:hAnsi="Arial" w:cs="Arial"/>
          <w:bCs/>
          <w:i/>
        </w:rPr>
      </w:pPr>
      <w:r w:rsidRPr="00EA0BFA">
        <w:rPr>
          <w:rFonts w:ascii="Arial" w:hAnsi="Arial" w:cs="Arial"/>
          <w:bCs/>
          <w:i/>
        </w:rPr>
        <w:t>(</w:t>
      </w:r>
      <w:r w:rsidR="007E225F">
        <w:rPr>
          <w:rFonts w:ascii="Arial" w:hAnsi="Arial" w:cs="Arial"/>
          <w:bCs/>
          <w:i/>
        </w:rPr>
        <w:t>7</w:t>
      </w:r>
      <w:r w:rsidRPr="00EA0BFA">
        <w:rPr>
          <w:rFonts w:ascii="Arial" w:hAnsi="Arial" w:cs="Arial"/>
          <w:bCs/>
          <w:i/>
        </w:rPr>
        <w:t xml:space="preserve">) New </w:t>
      </w:r>
      <w:r w:rsidR="0073103D">
        <w:rPr>
          <w:rFonts w:ascii="Arial" w:hAnsi="Arial" w:cs="Arial"/>
          <w:bCs/>
          <w:i/>
        </w:rPr>
        <w:t>R</w:t>
      </w:r>
      <w:r w:rsidRPr="00EA0BFA">
        <w:rPr>
          <w:rFonts w:ascii="Arial" w:hAnsi="Arial" w:cs="Arial"/>
          <w:bCs/>
          <w:i/>
        </w:rPr>
        <w:t xml:space="preserve">esearch </w:t>
      </w:r>
      <w:r w:rsidR="0073103D">
        <w:rPr>
          <w:rFonts w:ascii="Arial" w:hAnsi="Arial" w:cs="Arial"/>
          <w:bCs/>
          <w:i/>
        </w:rPr>
        <w:t>P</w:t>
      </w:r>
      <w:r w:rsidRPr="00EA0BFA">
        <w:rPr>
          <w:rFonts w:ascii="Arial" w:hAnsi="Arial" w:cs="Arial"/>
          <w:bCs/>
          <w:i/>
        </w:rPr>
        <w:t>ublished by Robinson Huron Waawiindamaagewin</w:t>
      </w:r>
    </w:p>
    <w:p w14:paraId="31A6287A" w14:textId="77777777" w:rsidR="002D4CA9" w:rsidRDefault="002D4CA9" w:rsidP="00E37A92">
      <w:pPr>
        <w:rPr>
          <w:rFonts w:ascii="Arial" w:hAnsi="Arial" w:cs="Arial"/>
          <w:bCs/>
        </w:rPr>
      </w:pPr>
    </w:p>
    <w:p w14:paraId="4E6BAB6F" w14:textId="77777777" w:rsidR="002D4CA9" w:rsidRDefault="002D4CA9" w:rsidP="00E37A92">
      <w:pPr>
        <w:rPr>
          <w:rFonts w:ascii="Arial" w:hAnsi="Arial" w:cs="Arial"/>
        </w:rPr>
      </w:pPr>
      <w:r>
        <w:rPr>
          <w:rFonts w:ascii="Arial" w:hAnsi="Arial" w:cs="Arial"/>
          <w:bCs/>
        </w:rPr>
        <w:t xml:space="preserve">On November 7, 2023, Robinson Huron Waawiindamaagwin (RHW) released </w:t>
      </w:r>
      <w:hyperlink r:id="rId14" w:history="1">
        <w:r w:rsidRPr="002D4CA9">
          <w:rPr>
            <w:rStyle w:val="Hyperlink"/>
            <w:rFonts w:ascii="Arial" w:hAnsi="Arial" w:cs="Arial"/>
            <w:bCs/>
          </w:rPr>
          <w:t>new research</w:t>
        </w:r>
      </w:hyperlink>
      <w:r>
        <w:rPr>
          <w:rFonts w:ascii="Arial" w:hAnsi="Arial" w:cs="Arial"/>
          <w:bCs/>
        </w:rPr>
        <w:t xml:space="preserve"> from Dr. Celeste Pedri-Spade and Dr. Da</w:t>
      </w:r>
      <w:r w:rsidRPr="002D4CA9">
        <w:rPr>
          <w:rFonts w:ascii="Arial" w:hAnsi="Arial" w:cs="Arial"/>
          <w:bCs/>
        </w:rPr>
        <w:t xml:space="preserve">rryl Leroux </w:t>
      </w:r>
      <w:r w:rsidRPr="002D4CA9">
        <w:rPr>
          <w:rFonts w:ascii="Arial" w:hAnsi="Arial" w:cs="Arial"/>
        </w:rPr>
        <w:t>that examines the legitimacy of the Métis Nation of Ontario’s political claims within RHW territory by taking a critical lens to key historical reports and academic literature available on the Sault Ste. Marie “historic Métis community”.</w:t>
      </w:r>
    </w:p>
    <w:p w14:paraId="139C965F" w14:textId="77777777" w:rsidR="00614849" w:rsidRDefault="00614849" w:rsidP="00E37A92">
      <w:pPr>
        <w:rPr>
          <w:rFonts w:ascii="Arial" w:hAnsi="Arial" w:cs="Arial"/>
        </w:rPr>
      </w:pPr>
    </w:p>
    <w:p w14:paraId="79417434" w14:textId="66593FB8" w:rsidR="00614849" w:rsidRPr="00614849" w:rsidRDefault="00614849" w:rsidP="00614849">
      <w:pPr>
        <w:rPr>
          <w:rFonts w:ascii="Arial" w:hAnsi="Arial" w:cs="Arial"/>
        </w:rPr>
      </w:pPr>
      <w:r w:rsidRPr="00614849">
        <w:rPr>
          <w:rFonts w:ascii="Arial" w:hAnsi="Arial" w:cs="Arial"/>
        </w:rPr>
        <w:t xml:space="preserve">This information comes at a critical time in our collective effort to oppose Bill C-53. We </w:t>
      </w:r>
      <w:r>
        <w:rPr>
          <w:rFonts w:ascii="Arial" w:hAnsi="Arial" w:cs="Arial"/>
        </w:rPr>
        <w:t xml:space="preserve">continue to </w:t>
      </w:r>
      <w:r w:rsidRPr="00614849">
        <w:rPr>
          <w:rFonts w:ascii="Arial" w:hAnsi="Arial" w:cs="Arial"/>
        </w:rPr>
        <w:t xml:space="preserve">encourage </w:t>
      </w:r>
      <w:r>
        <w:rPr>
          <w:rFonts w:ascii="Arial" w:hAnsi="Arial" w:cs="Arial"/>
        </w:rPr>
        <w:t>Leadership</w:t>
      </w:r>
      <w:r w:rsidRPr="00614849">
        <w:rPr>
          <w:rFonts w:ascii="Arial" w:hAnsi="Arial" w:cs="Arial"/>
        </w:rPr>
        <w:t xml:space="preserve"> to review, share</w:t>
      </w:r>
      <w:r w:rsidR="00293ED3">
        <w:rPr>
          <w:rFonts w:ascii="Arial" w:hAnsi="Arial" w:cs="Arial"/>
        </w:rPr>
        <w:t>,</w:t>
      </w:r>
      <w:r w:rsidRPr="00614849">
        <w:rPr>
          <w:rFonts w:ascii="Arial" w:hAnsi="Arial" w:cs="Arial"/>
        </w:rPr>
        <w:t xml:space="preserve"> and promote the findings</w:t>
      </w:r>
      <w:r>
        <w:rPr>
          <w:rFonts w:ascii="Arial" w:hAnsi="Arial" w:cs="Arial"/>
        </w:rPr>
        <w:t>.</w:t>
      </w:r>
    </w:p>
    <w:p w14:paraId="5F13E9D9" w14:textId="77777777" w:rsidR="002D4CA9" w:rsidRDefault="002D4CA9" w:rsidP="00E37A92">
      <w:pPr>
        <w:rPr>
          <w:rFonts w:ascii="Arial" w:hAnsi="Arial" w:cs="Arial"/>
          <w:bCs/>
        </w:rPr>
      </w:pPr>
    </w:p>
    <w:p w14:paraId="19FF0685" w14:textId="5AF81631" w:rsidR="00790031" w:rsidRDefault="007E225F" w:rsidP="00E37A92">
      <w:pPr>
        <w:rPr>
          <w:rFonts w:ascii="Arial" w:hAnsi="Arial" w:cs="Arial"/>
          <w:bCs/>
          <w:i/>
        </w:rPr>
      </w:pPr>
      <w:r>
        <w:rPr>
          <w:rFonts w:ascii="Arial" w:hAnsi="Arial" w:cs="Arial"/>
          <w:bCs/>
          <w:i/>
        </w:rPr>
        <w:t>(8</w:t>
      </w:r>
      <w:r w:rsidR="00622980" w:rsidRPr="00642C45">
        <w:rPr>
          <w:rFonts w:ascii="Arial" w:hAnsi="Arial" w:cs="Arial"/>
          <w:bCs/>
          <w:i/>
        </w:rPr>
        <w:t xml:space="preserve">) Wabun </w:t>
      </w:r>
      <w:r w:rsidR="0073103D">
        <w:rPr>
          <w:rFonts w:ascii="Arial" w:hAnsi="Arial" w:cs="Arial"/>
          <w:bCs/>
          <w:i/>
        </w:rPr>
        <w:t>L</w:t>
      </w:r>
      <w:r w:rsidR="00622980" w:rsidRPr="00642C45">
        <w:rPr>
          <w:rFonts w:ascii="Arial" w:hAnsi="Arial" w:cs="Arial"/>
          <w:bCs/>
          <w:i/>
        </w:rPr>
        <w:t xml:space="preserve">egal </w:t>
      </w:r>
      <w:r w:rsidR="0073103D">
        <w:rPr>
          <w:rFonts w:ascii="Arial" w:hAnsi="Arial" w:cs="Arial"/>
          <w:bCs/>
          <w:i/>
        </w:rPr>
        <w:t>U</w:t>
      </w:r>
      <w:r w:rsidR="00622980" w:rsidRPr="00642C45">
        <w:rPr>
          <w:rFonts w:ascii="Arial" w:hAnsi="Arial" w:cs="Arial"/>
          <w:bCs/>
          <w:i/>
        </w:rPr>
        <w:t>pdate</w:t>
      </w:r>
    </w:p>
    <w:p w14:paraId="67A9EA3D" w14:textId="77777777" w:rsidR="00642C45" w:rsidRDefault="00642C45" w:rsidP="00E37A92">
      <w:pPr>
        <w:rPr>
          <w:rFonts w:ascii="Arial" w:hAnsi="Arial" w:cs="Arial"/>
          <w:bCs/>
          <w:i/>
        </w:rPr>
      </w:pPr>
    </w:p>
    <w:p w14:paraId="7C8C22C3" w14:textId="163C0021" w:rsidR="00642C45" w:rsidRPr="00642C45" w:rsidRDefault="00642C45" w:rsidP="00642C45">
      <w:pPr>
        <w:pStyle w:val="Default"/>
      </w:pPr>
      <w:r w:rsidRPr="00642C45">
        <w:t>In March</w:t>
      </w:r>
      <w:r w:rsidR="00293ED3">
        <w:t xml:space="preserve"> 2023</w:t>
      </w:r>
      <w:r w:rsidRPr="00642C45">
        <w:t>,</w:t>
      </w:r>
      <w:r w:rsidR="00017A72">
        <w:t xml:space="preserve"> the</w:t>
      </w:r>
      <w:r w:rsidRPr="00642C45">
        <w:t xml:space="preserve"> Wabun Tribal Council brought a court challenge to Canada’s decision arguing that Canada failed to consult First Nations and violated Canada’s constitutional obligations by, among other things, recognizing Métis groups that don’t meet the Powley test. </w:t>
      </w:r>
    </w:p>
    <w:p w14:paraId="271E95AB" w14:textId="77777777" w:rsidR="00642C45" w:rsidRPr="00642C45" w:rsidRDefault="00642C45" w:rsidP="00642C45">
      <w:pPr>
        <w:rPr>
          <w:rFonts w:ascii="Arial" w:hAnsi="Arial" w:cs="Arial"/>
        </w:rPr>
      </w:pPr>
    </w:p>
    <w:p w14:paraId="5B607A4A" w14:textId="16DDB101" w:rsidR="00642C45" w:rsidRPr="00642C45" w:rsidRDefault="00642C45" w:rsidP="00642C45">
      <w:pPr>
        <w:rPr>
          <w:rFonts w:ascii="Arial" w:hAnsi="Arial" w:cs="Arial"/>
        </w:rPr>
      </w:pPr>
      <w:r w:rsidRPr="00642C45">
        <w:rPr>
          <w:rFonts w:ascii="Arial" w:hAnsi="Arial" w:cs="Arial"/>
        </w:rPr>
        <w:t>MNO brought a motion to strike</w:t>
      </w:r>
      <w:r w:rsidR="00293ED3">
        <w:rPr>
          <w:rFonts w:ascii="Arial" w:hAnsi="Arial" w:cs="Arial"/>
        </w:rPr>
        <w:t>,</w:t>
      </w:r>
      <w:r w:rsidRPr="00642C45">
        <w:rPr>
          <w:rFonts w:ascii="Arial" w:hAnsi="Arial" w:cs="Arial"/>
        </w:rPr>
        <w:t xml:space="preserve"> seeking to have Wabun’s court case thrown out before it gets to a full hearing. </w:t>
      </w:r>
    </w:p>
    <w:p w14:paraId="1F40596D" w14:textId="77777777" w:rsidR="00642C45" w:rsidRPr="00642C45" w:rsidRDefault="00642C45" w:rsidP="00642C45">
      <w:pPr>
        <w:rPr>
          <w:rFonts w:ascii="Arial" w:hAnsi="Arial" w:cs="Arial"/>
        </w:rPr>
      </w:pPr>
    </w:p>
    <w:p w14:paraId="02B37DB2" w14:textId="4D9E23FB" w:rsidR="00642C45" w:rsidRPr="00642C45" w:rsidRDefault="00642C45" w:rsidP="00642C45">
      <w:pPr>
        <w:rPr>
          <w:rFonts w:ascii="Arial" w:hAnsi="Arial" w:cs="Arial"/>
        </w:rPr>
      </w:pPr>
      <w:r w:rsidRPr="00642C45">
        <w:rPr>
          <w:rFonts w:ascii="Arial" w:hAnsi="Arial" w:cs="Arial"/>
        </w:rPr>
        <w:t xml:space="preserve">The motion to strike hearing was heard on August 8-9, a decision </w:t>
      </w:r>
      <w:r>
        <w:rPr>
          <w:rFonts w:ascii="Arial" w:hAnsi="Arial" w:cs="Arial"/>
        </w:rPr>
        <w:t>was</w:t>
      </w:r>
      <w:r w:rsidRPr="00642C45">
        <w:rPr>
          <w:rFonts w:ascii="Arial" w:hAnsi="Arial" w:cs="Arial"/>
        </w:rPr>
        <w:t xml:space="preserve"> expected in mid-September. </w:t>
      </w:r>
      <w:r>
        <w:rPr>
          <w:rFonts w:ascii="Arial" w:hAnsi="Arial" w:cs="Arial"/>
        </w:rPr>
        <w:t>As of November 2023, we are still awaiting the decision.</w:t>
      </w:r>
      <w:r w:rsidR="00293ED3">
        <w:rPr>
          <w:rFonts w:ascii="Arial" w:hAnsi="Arial" w:cs="Arial"/>
        </w:rPr>
        <w:t xml:space="preserve"> Updates will be circulated once received. </w:t>
      </w:r>
    </w:p>
    <w:p w14:paraId="3AE9DA00" w14:textId="77777777" w:rsidR="00790031" w:rsidRPr="00790031" w:rsidRDefault="00790031" w:rsidP="00E37A92">
      <w:pPr>
        <w:rPr>
          <w:rFonts w:ascii="Arial" w:hAnsi="Arial" w:cs="Arial"/>
          <w:bCs/>
          <w:i/>
        </w:rPr>
      </w:pPr>
    </w:p>
    <w:p w14:paraId="385CFEA8" w14:textId="122E4C1D" w:rsidR="00622980" w:rsidRPr="00887B90" w:rsidRDefault="00622980" w:rsidP="00E37A92">
      <w:pPr>
        <w:rPr>
          <w:rFonts w:ascii="Arial" w:hAnsi="Arial" w:cs="Arial"/>
          <w:bCs/>
          <w:i/>
          <w:u w:val="single"/>
        </w:rPr>
      </w:pPr>
      <w:r w:rsidRPr="00887B90">
        <w:rPr>
          <w:rFonts w:ascii="Arial" w:hAnsi="Arial" w:cs="Arial"/>
          <w:bCs/>
          <w:i/>
          <w:u w:val="single"/>
        </w:rPr>
        <w:t>(</w:t>
      </w:r>
      <w:r w:rsidR="007E225F">
        <w:rPr>
          <w:rFonts w:ascii="Arial" w:hAnsi="Arial" w:cs="Arial"/>
          <w:bCs/>
          <w:i/>
          <w:u w:val="single"/>
        </w:rPr>
        <w:t>9</w:t>
      </w:r>
      <w:r w:rsidRPr="00887B90">
        <w:rPr>
          <w:rFonts w:ascii="Arial" w:hAnsi="Arial" w:cs="Arial"/>
          <w:bCs/>
          <w:i/>
          <w:u w:val="single"/>
        </w:rPr>
        <w:t xml:space="preserve">) Métis National Council </w:t>
      </w:r>
      <w:r w:rsidR="0073103D">
        <w:rPr>
          <w:rFonts w:ascii="Arial" w:hAnsi="Arial" w:cs="Arial"/>
          <w:bCs/>
          <w:i/>
          <w:u w:val="single"/>
        </w:rPr>
        <w:t>O</w:t>
      </w:r>
      <w:r w:rsidRPr="00887B90">
        <w:rPr>
          <w:rFonts w:ascii="Arial" w:hAnsi="Arial" w:cs="Arial"/>
          <w:bCs/>
          <w:i/>
          <w:u w:val="single"/>
        </w:rPr>
        <w:t xml:space="preserve">rdered to </w:t>
      </w:r>
      <w:r w:rsidR="0073103D">
        <w:rPr>
          <w:rFonts w:ascii="Arial" w:hAnsi="Arial" w:cs="Arial"/>
          <w:bCs/>
          <w:i/>
          <w:u w:val="single"/>
        </w:rPr>
        <w:t>T</w:t>
      </w:r>
      <w:r w:rsidRPr="00887B90">
        <w:rPr>
          <w:rFonts w:ascii="Arial" w:hAnsi="Arial" w:cs="Arial"/>
          <w:bCs/>
          <w:i/>
          <w:u w:val="single"/>
        </w:rPr>
        <w:t xml:space="preserve">ake a </w:t>
      </w:r>
      <w:r w:rsidR="0073103D">
        <w:rPr>
          <w:rFonts w:ascii="Arial" w:hAnsi="Arial" w:cs="Arial"/>
          <w:bCs/>
          <w:i/>
          <w:u w:val="single"/>
        </w:rPr>
        <w:t>P</w:t>
      </w:r>
      <w:r w:rsidRPr="00887B90">
        <w:rPr>
          <w:rFonts w:ascii="Arial" w:hAnsi="Arial" w:cs="Arial"/>
          <w:bCs/>
          <w:i/>
          <w:u w:val="single"/>
        </w:rPr>
        <w:t>osition on MNO “communities”</w:t>
      </w:r>
    </w:p>
    <w:p w14:paraId="62A2368A" w14:textId="77777777" w:rsidR="002C241D" w:rsidRDefault="002C241D" w:rsidP="00E37A92">
      <w:pPr>
        <w:rPr>
          <w:rFonts w:ascii="Arial" w:hAnsi="Arial" w:cs="Arial"/>
          <w:bCs/>
        </w:rPr>
      </w:pPr>
    </w:p>
    <w:p w14:paraId="04133F3A" w14:textId="77777777" w:rsidR="00E37A92" w:rsidRDefault="002C241D" w:rsidP="00E37A92">
      <w:pPr>
        <w:rPr>
          <w:rFonts w:ascii="Arial" w:hAnsi="Arial" w:cs="Arial"/>
          <w:bCs/>
        </w:rPr>
      </w:pPr>
      <w:r>
        <w:rPr>
          <w:rFonts w:ascii="Arial" w:hAnsi="Arial" w:cs="Arial"/>
          <w:bCs/>
        </w:rPr>
        <w:t xml:space="preserve">In the </w:t>
      </w:r>
      <w:r w:rsidR="00103862">
        <w:rPr>
          <w:rFonts w:ascii="Arial" w:hAnsi="Arial" w:cs="Arial"/>
          <w:bCs/>
        </w:rPr>
        <w:t>September</w:t>
      </w:r>
      <w:r>
        <w:rPr>
          <w:rFonts w:ascii="Arial" w:hAnsi="Arial" w:cs="Arial"/>
          <w:bCs/>
        </w:rPr>
        <w:t xml:space="preserve"> </w:t>
      </w:r>
      <w:r w:rsidR="00103862">
        <w:rPr>
          <w:rFonts w:ascii="Arial" w:hAnsi="Arial" w:cs="Arial"/>
          <w:bCs/>
        </w:rPr>
        <w:t>2023 Ontario Superior Court of Justice</w:t>
      </w:r>
      <w:r>
        <w:rPr>
          <w:rFonts w:ascii="Arial" w:hAnsi="Arial" w:cs="Arial"/>
          <w:bCs/>
        </w:rPr>
        <w:t xml:space="preserve"> </w:t>
      </w:r>
      <w:hyperlink r:id="rId15" w:anchor="_ftnref83" w:history="1">
        <w:r w:rsidRPr="00887B90">
          <w:rPr>
            <w:rStyle w:val="Hyperlink"/>
            <w:rFonts w:ascii="Arial" w:hAnsi="Arial" w:cs="Arial"/>
            <w:bCs/>
          </w:rPr>
          <w:t>decision</w:t>
        </w:r>
      </w:hyperlink>
      <w:r>
        <w:rPr>
          <w:rFonts w:ascii="Arial" w:hAnsi="Arial" w:cs="Arial"/>
          <w:bCs/>
        </w:rPr>
        <w:t>,</w:t>
      </w:r>
      <w:r w:rsidR="00DF5C61">
        <w:rPr>
          <w:rFonts w:ascii="Arial" w:hAnsi="Arial" w:cs="Arial"/>
          <w:bCs/>
        </w:rPr>
        <w:t xml:space="preserve"> the judge ordered the Métis National Council (MNC) to provide a complete and substantive answer to </w:t>
      </w:r>
      <w:r w:rsidR="00103862">
        <w:rPr>
          <w:rFonts w:ascii="Arial" w:hAnsi="Arial" w:cs="Arial"/>
          <w:bCs/>
        </w:rPr>
        <w:t>“</w:t>
      </w:r>
      <w:r w:rsidR="00DF5C61">
        <w:rPr>
          <w:rFonts w:ascii="Arial" w:hAnsi="Arial" w:cs="Arial"/>
          <w:bCs/>
        </w:rPr>
        <w:t>whether it is the MNC’s position that the six Ontario new historic Métis communities fall within or don’t fall within the</w:t>
      </w:r>
      <w:r w:rsidR="00991F7D">
        <w:rPr>
          <w:rFonts w:ascii="Arial" w:hAnsi="Arial" w:cs="Arial"/>
          <w:bCs/>
        </w:rPr>
        <w:t xml:space="preserve"> historic Métis Nation Homeland</w:t>
      </w:r>
      <w:r w:rsidR="00103862">
        <w:rPr>
          <w:rFonts w:ascii="Arial" w:hAnsi="Arial" w:cs="Arial"/>
          <w:bCs/>
        </w:rPr>
        <w:t>”</w:t>
      </w:r>
      <w:r w:rsidR="00991F7D">
        <w:rPr>
          <w:rFonts w:ascii="Arial" w:hAnsi="Arial" w:cs="Arial"/>
          <w:bCs/>
        </w:rPr>
        <w:t xml:space="preserve"> within 20 days of the release of the decision. That deadline has now passed, and we are still waiting for the MNC’s response.</w:t>
      </w:r>
    </w:p>
    <w:p w14:paraId="716D478B" w14:textId="77777777" w:rsidR="00991F7D" w:rsidRDefault="00991F7D" w:rsidP="00E37A92">
      <w:pPr>
        <w:rPr>
          <w:rFonts w:ascii="Arial" w:hAnsi="Arial" w:cs="Arial"/>
          <w:bCs/>
        </w:rPr>
      </w:pPr>
    </w:p>
    <w:p w14:paraId="2FE815F2" w14:textId="5AC24019" w:rsidR="00991F7D" w:rsidRDefault="00991F7D" w:rsidP="00E37A92">
      <w:pPr>
        <w:rPr>
          <w:rFonts w:ascii="Arial" w:hAnsi="Arial" w:cs="Arial"/>
          <w:b/>
          <w:bCs/>
          <w:u w:val="single"/>
        </w:rPr>
      </w:pPr>
      <w:r>
        <w:rPr>
          <w:rFonts w:ascii="Arial" w:hAnsi="Arial" w:cs="Arial"/>
          <w:bCs/>
        </w:rPr>
        <w:lastRenderedPageBreak/>
        <w:t xml:space="preserve">If the MNC were to respond by saying that the MNO’s six new “historic Métis communities” </w:t>
      </w:r>
      <w:r w:rsidRPr="0007366C">
        <w:rPr>
          <w:rFonts w:ascii="Arial" w:hAnsi="Arial" w:cs="Arial"/>
          <w:bCs/>
          <w:u w:val="single"/>
        </w:rPr>
        <w:t>do not</w:t>
      </w:r>
      <w:r>
        <w:rPr>
          <w:rFonts w:ascii="Arial" w:hAnsi="Arial" w:cs="Arial"/>
          <w:bCs/>
        </w:rPr>
        <w:t xml:space="preserve"> fall within the Métis Nation Homeland, this would further call into question the legitimacy of the MNO’s claims.</w:t>
      </w:r>
    </w:p>
    <w:p w14:paraId="7D6C09D2" w14:textId="77777777" w:rsidR="00064C92" w:rsidRDefault="00064C92" w:rsidP="00E37A92">
      <w:pPr>
        <w:rPr>
          <w:rFonts w:ascii="Arial" w:hAnsi="Arial" w:cs="Arial"/>
          <w:b/>
          <w:bCs/>
          <w:u w:val="single"/>
        </w:rPr>
      </w:pPr>
    </w:p>
    <w:p w14:paraId="759EC113" w14:textId="77777777" w:rsidR="00E37A92" w:rsidRPr="00D54165" w:rsidRDefault="00E37A92" w:rsidP="00E37A92">
      <w:pPr>
        <w:rPr>
          <w:rFonts w:ascii="Arial" w:hAnsi="Arial" w:cs="Arial"/>
          <w:b/>
          <w:bCs/>
          <w:u w:val="single"/>
        </w:rPr>
      </w:pPr>
      <w:r>
        <w:rPr>
          <w:rFonts w:ascii="Arial" w:hAnsi="Arial" w:cs="Arial"/>
          <w:b/>
          <w:bCs/>
          <w:u w:val="single"/>
        </w:rPr>
        <w:t>CURRENT STATUS</w:t>
      </w:r>
    </w:p>
    <w:p w14:paraId="6661DFC6" w14:textId="77777777" w:rsidR="00E37A92" w:rsidRPr="00D54165" w:rsidRDefault="00E37A92" w:rsidP="00E37A92">
      <w:pPr>
        <w:rPr>
          <w:rFonts w:ascii="Arial" w:hAnsi="Arial" w:cs="Arial"/>
          <w:b/>
          <w:bCs/>
          <w:u w:val="double"/>
        </w:rPr>
      </w:pPr>
    </w:p>
    <w:p w14:paraId="53D2A218" w14:textId="330AA9D3" w:rsidR="00E37A92" w:rsidRDefault="00E615E6" w:rsidP="00E37A92">
      <w:pPr>
        <w:rPr>
          <w:rFonts w:ascii="Arial" w:hAnsi="Arial" w:cs="Arial"/>
        </w:rPr>
      </w:pPr>
      <w:r>
        <w:rPr>
          <w:rFonts w:ascii="Arial" w:hAnsi="Arial" w:cs="Arial"/>
        </w:rPr>
        <w:t>Bill C-53 is currently being studied by the Standing Committee on Indigenous and Northern Affairs.</w:t>
      </w:r>
      <w:r w:rsidR="00867A36">
        <w:rPr>
          <w:rFonts w:ascii="Arial" w:hAnsi="Arial" w:cs="Arial"/>
        </w:rPr>
        <w:t xml:space="preserve"> AIAI Grand Chief Joel Abram is appearing as a witness this week on November 23, 2023. The Minister of Crown-Indigenous Relations will appear with his officials next week. The Committee is set to begin clause-by-clause consideration of the bill on December 5, 2023.</w:t>
      </w:r>
    </w:p>
    <w:p w14:paraId="3B21C524" w14:textId="1994C67B" w:rsidR="0007366C" w:rsidRDefault="0007366C" w:rsidP="00E37A92">
      <w:pPr>
        <w:rPr>
          <w:rFonts w:ascii="Arial" w:hAnsi="Arial" w:cs="Arial"/>
        </w:rPr>
      </w:pPr>
    </w:p>
    <w:p w14:paraId="7B8F0C56" w14:textId="5543481C" w:rsidR="0007366C" w:rsidRDefault="0007366C" w:rsidP="00E37A92">
      <w:pPr>
        <w:rPr>
          <w:rFonts w:ascii="Arial" w:hAnsi="Arial" w:cs="Arial"/>
        </w:rPr>
      </w:pPr>
      <w:r>
        <w:rPr>
          <w:rFonts w:ascii="Arial" w:hAnsi="Arial" w:cs="Arial"/>
        </w:rPr>
        <w:t xml:space="preserve">COO will continue to monitor INAN proceedings and update First Nation Leadership </w:t>
      </w:r>
      <w:r w:rsidR="00064C92">
        <w:rPr>
          <w:rFonts w:ascii="Arial" w:hAnsi="Arial" w:cs="Arial"/>
        </w:rPr>
        <w:t xml:space="preserve">on developments and strategy. </w:t>
      </w:r>
    </w:p>
    <w:p w14:paraId="52A15386" w14:textId="77777777" w:rsidR="001566EC" w:rsidRDefault="001566EC" w:rsidP="00E37A92">
      <w:pPr>
        <w:rPr>
          <w:rFonts w:ascii="Arial" w:hAnsi="Arial" w:cs="Arial"/>
        </w:rPr>
      </w:pPr>
    </w:p>
    <w:p w14:paraId="120E2F99" w14:textId="77777777" w:rsidR="001566EC" w:rsidRPr="005319C6" w:rsidRDefault="001566EC" w:rsidP="00E37A92">
      <w:pPr>
        <w:rPr>
          <w:rFonts w:ascii="Arial" w:hAnsi="Arial" w:cs="Arial"/>
          <w:b/>
          <w:u w:val="single"/>
        </w:rPr>
      </w:pPr>
      <w:r w:rsidRPr="005319C6">
        <w:rPr>
          <w:rFonts w:ascii="Arial" w:hAnsi="Arial" w:cs="Arial"/>
          <w:b/>
          <w:u w:val="single"/>
        </w:rPr>
        <w:t>NEXT STEPS</w:t>
      </w:r>
    </w:p>
    <w:p w14:paraId="4544B3FC" w14:textId="77777777" w:rsidR="001566EC" w:rsidRDefault="001566EC" w:rsidP="00E37A92">
      <w:pPr>
        <w:rPr>
          <w:rFonts w:ascii="Arial" w:hAnsi="Arial" w:cs="Arial"/>
        </w:rPr>
      </w:pPr>
    </w:p>
    <w:p w14:paraId="77B9953F" w14:textId="63901A0E" w:rsidR="005319C6" w:rsidRDefault="005319C6" w:rsidP="001566EC">
      <w:pPr>
        <w:pStyle w:val="ListParagraph"/>
        <w:numPr>
          <w:ilvl w:val="0"/>
          <w:numId w:val="4"/>
        </w:numPr>
        <w:rPr>
          <w:rFonts w:ascii="Arial" w:hAnsi="Arial" w:cs="Arial"/>
        </w:rPr>
      </w:pPr>
      <w:r>
        <w:rPr>
          <w:rFonts w:ascii="Arial" w:hAnsi="Arial" w:cs="Arial"/>
        </w:rPr>
        <w:t>Begin preparing to lobby Senators during the Senate’s consideration of Bill C-53.</w:t>
      </w:r>
      <w:r w:rsidR="002217EC">
        <w:rPr>
          <w:rFonts w:ascii="Arial" w:hAnsi="Arial" w:cs="Arial"/>
        </w:rPr>
        <w:t xml:space="preserve"> </w:t>
      </w:r>
    </w:p>
    <w:p w14:paraId="3C20BA7F" w14:textId="347A3B8E" w:rsidR="00E37A92" w:rsidRDefault="005319C6" w:rsidP="00E37A92">
      <w:pPr>
        <w:pStyle w:val="ListParagraph"/>
        <w:numPr>
          <w:ilvl w:val="0"/>
          <w:numId w:val="4"/>
        </w:numPr>
        <w:rPr>
          <w:rFonts w:ascii="Arial" w:hAnsi="Arial" w:cs="Arial"/>
        </w:rPr>
      </w:pPr>
      <w:r>
        <w:rPr>
          <w:rFonts w:ascii="Arial" w:hAnsi="Arial" w:cs="Arial"/>
        </w:rPr>
        <w:t>Freedom of Information Request</w:t>
      </w:r>
      <w:r w:rsidR="009673D4">
        <w:rPr>
          <w:rFonts w:ascii="Arial" w:hAnsi="Arial" w:cs="Arial"/>
        </w:rPr>
        <w:t xml:space="preserve"> – Ontario / Ministry for Indigenous Affairs</w:t>
      </w:r>
      <w:r w:rsidR="00BC546B">
        <w:rPr>
          <w:rFonts w:ascii="Arial" w:hAnsi="Arial" w:cs="Arial"/>
        </w:rPr>
        <w:t xml:space="preserve"> to try to obtain the documentation that supported Ontario’s identification of the six new so-called “historic Métis communities” in the Ontario region.</w:t>
      </w:r>
    </w:p>
    <w:p w14:paraId="504B86E9" w14:textId="311C8981" w:rsidR="00064C92" w:rsidRDefault="00064C92" w:rsidP="00324DF6">
      <w:pPr>
        <w:rPr>
          <w:rFonts w:ascii="Arial" w:hAnsi="Arial" w:cs="Arial"/>
        </w:rPr>
      </w:pPr>
    </w:p>
    <w:p w14:paraId="2ED3E804" w14:textId="653F0FFB" w:rsidR="00064C92" w:rsidRPr="00324DF6" w:rsidRDefault="00064C92" w:rsidP="00324DF6">
      <w:pPr>
        <w:rPr>
          <w:rFonts w:ascii="Arial" w:hAnsi="Arial" w:cs="Arial"/>
          <w:b/>
          <w:u w:val="single"/>
        </w:rPr>
      </w:pPr>
      <w:r w:rsidRPr="00324DF6">
        <w:rPr>
          <w:rFonts w:ascii="Arial" w:hAnsi="Arial" w:cs="Arial"/>
          <w:b/>
          <w:u w:val="single"/>
        </w:rPr>
        <w:t>CONTACT</w:t>
      </w:r>
    </w:p>
    <w:p w14:paraId="3F54EC1F" w14:textId="37F3363B" w:rsidR="00064C92" w:rsidRDefault="00064C92" w:rsidP="00324DF6">
      <w:pPr>
        <w:rPr>
          <w:rFonts w:ascii="Arial" w:hAnsi="Arial" w:cs="Arial"/>
        </w:rPr>
      </w:pPr>
    </w:p>
    <w:p w14:paraId="08744E87" w14:textId="0DD2E72B" w:rsidR="00064C92" w:rsidRPr="00324DF6" w:rsidRDefault="00064C92" w:rsidP="00324DF6">
      <w:pPr>
        <w:rPr>
          <w:rFonts w:ascii="Arial" w:hAnsi="Arial" w:cs="Arial"/>
        </w:rPr>
      </w:pPr>
      <w:r>
        <w:rPr>
          <w:rFonts w:ascii="Arial" w:hAnsi="Arial" w:cs="Arial"/>
        </w:rPr>
        <w:t xml:space="preserve">For questions on this briefing, please contact Jackie Lombardi, Director of Justice at Chiefs of Ontario, at </w:t>
      </w:r>
      <w:hyperlink r:id="rId16" w:history="1">
        <w:r w:rsidRPr="003630E1">
          <w:rPr>
            <w:rStyle w:val="Hyperlink"/>
            <w:rFonts w:ascii="Arial" w:hAnsi="Arial" w:cs="Arial"/>
          </w:rPr>
          <w:t>jackie.lombardi@coo.org</w:t>
        </w:r>
      </w:hyperlink>
      <w:r>
        <w:rPr>
          <w:rFonts w:ascii="Arial" w:hAnsi="Arial" w:cs="Arial"/>
        </w:rPr>
        <w:t xml:space="preserve">. </w:t>
      </w:r>
    </w:p>
    <w:p w14:paraId="4E9F6477" w14:textId="77777777" w:rsidR="00E37A92" w:rsidRPr="004A063A" w:rsidRDefault="00E37A92" w:rsidP="00E37A92">
      <w:pPr>
        <w:rPr>
          <w:rFonts w:ascii="Arial" w:hAnsi="Arial" w:cs="Arial"/>
        </w:rPr>
      </w:pPr>
    </w:p>
    <w:p w14:paraId="53DE0A43" w14:textId="77777777" w:rsidR="004206EA" w:rsidRPr="00BB6913" w:rsidRDefault="004206EA" w:rsidP="00E37A92"/>
    <w:sectPr w:rsidR="004206EA" w:rsidRPr="00BB6913" w:rsidSect="00BB69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BFB9C" w14:textId="77777777" w:rsidR="00DF5C61" w:rsidRDefault="00DF5C61" w:rsidP="00DF5C61">
      <w:r>
        <w:separator/>
      </w:r>
    </w:p>
  </w:endnote>
  <w:endnote w:type="continuationSeparator" w:id="0">
    <w:p w14:paraId="4BD657E4" w14:textId="77777777" w:rsidR="00DF5C61" w:rsidRDefault="00DF5C61" w:rsidP="00DF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mbria Math"/>
    <w:panose1 w:val="00000000000000000000"/>
    <w:charset w:val="00"/>
    <w:family w:val="swiss"/>
    <w:notTrueType/>
    <w:pitch w:val="variable"/>
    <w:sig w:usb0="600002FF"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2E1D2" w14:textId="77777777" w:rsidR="00DF5C61" w:rsidRDefault="00DF5C61" w:rsidP="00DF5C61">
      <w:r>
        <w:separator/>
      </w:r>
    </w:p>
  </w:footnote>
  <w:footnote w:type="continuationSeparator" w:id="0">
    <w:p w14:paraId="54AFE0C0" w14:textId="77777777" w:rsidR="00DF5C61" w:rsidRDefault="00DF5C61" w:rsidP="00DF5C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924A9"/>
    <w:multiLevelType w:val="hybridMultilevel"/>
    <w:tmpl w:val="94748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CFF277E"/>
    <w:multiLevelType w:val="hybridMultilevel"/>
    <w:tmpl w:val="6D58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46E2C"/>
    <w:multiLevelType w:val="hybridMultilevel"/>
    <w:tmpl w:val="0200F7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6E30C5A"/>
    <w:multiLevelType w:val="hybridMultilevel"/>
    <w:tmpl w:val="8BC20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305F7"/>
    <w:multiLevelType w:val="hybridMultilevel"/>
    <w:tmpl w:val="D34EE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FE2271"/>
    <w:multiLevelType w:val="hybridMultilevel"/>
    <w:tmpl w:val="E352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5"/>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13"/>
    <w:rsid w:val="00014981"/>
    <w:rsid w:val="00017A72"/>
    <w:rsid w:val="00064C92"/>
    <w:rsid w:val="0007366C"/>
    <w:rsid w:val="000A09E4"/>
    <w:rsid w:val="000B1416"/>
    <w:rsid w:val="000B5F28"/>
    <w:rsid w:val="00103862"/>
    <w:rsid w:val="00142AB3"/>
    <w:rsid w:val="001566EC"/>
    <w:rsid w:val="001A57B9"/>
    <w:rsid w:val="001E7C93"/>
    <w:rsid w:val="002207C0"/>
    <w:rsid w:val="002217EC"/>
    <w:rsid w:val="00225C31"/>
    <w:rsid w:val="002346B8"/>
    <w:rsid w:val="00240C3B"/>
    <w:rsid w:val="00287C4D"/>
    <w:rsid w:val="00292981"/>
    <w:rsid w:val="00293ED3"/>
    <w:rsid w:val="002B395B"/>
    <w:rsid w:val="002C241D"/>
    <w:rsid w:val="002D1F5A"/>
    <w:rsid w:val="002D4CA9"/>
    <w:rsid w:val="00324DF6"/>
    <w:rsid w:val="0037290A"/>
    <w:rsid w:val="003845AF"/>
    <w:rsid w:val="00384BC4"/>
    <w:rsid w:val="003873AA"/>
    <w:rsid w:val="003C750B"/>
    <w:rsid w:val="004206EA"/>
    <w:rsid w:val="00445A99"/>
    <w:rsid w:val="004D7687"/>
    <w:rsid w:val="004E1CC6"/>
    <w:rsid w:val="004E63AB"/>
    <w:rsid w:val="00505D10"/>
    <w:rsid w:val="005319C6"/>
    <w:rsid w:val="005423EE"/>
    <w:rsid w:val="00614849"/>
    <w:rsid w:val="00622980"/>
    <w:rsid w:val="00642C45"/>
    <w:rsid w:val="006B27B2"/>
    <w:rsid w:val="006D60DA"/>
    <w:rsid w:val="006D65D9"/>
    <w:rsid w:val="00700E78"/>
    <w:rsid w:val="0073103D"/>
    <w:rsid w:val="0074670F"/>
    <w:rsid w:val="007537B3"/>
    <w:rsid w:val="00776DBB"/>
    <w:rsid w:val="00790031"/>
    <w:rsid w:val="007C7AC7"/>
    <w:rsid w:val="007D7445"/>
    <w:rsid w:val="007E0943"/>
    <w:rsid w:val="007E1850"/>
    <w:rsid w:val="007E225F"/>
    <w:rsid w:val="007E428B"/>
    <w:rsid w:val="008057A5"/>
    <w:rsid w:val="008109CA"/>
    <w:rsid w:val="00840B47"/>
    <w:rsid w:val="00842EE0"/>
    <w:rsid w:val="0086414A"/>
    <w:rsid w:val="00867A36"/>
    <w:rsid w:val="0087637A"/>
    <w:rsid w:val="00887B90"/>
    <w:rsid w:val="008C7CEC"/>
    <w:rsid w:val="008D0CFE"/>
    <w:rsid w:val="008D3252"/>
    <w:rsid w:val="008E4070"/>
    <w:rsid w:val="00953F11"/>
    <w:rsid w:val="009673D4"/>
    <w:rsid w:val="00981C79"/>
    <w:rsid w:val="00991F7D"/>
    <w:rsid w:val="00993855"/>
    <w:rsid w:val="009C257D"/>
    <w:rsid w:val="009F09E2"/>
    <w:rsid w:val="009F3C9D"/>
    <w:rsid w:val="00A43510"/>
    <w:rsid w:val="00A73708"/>
    <w:rsid w:val="00AA7FA8"/>
    <w:rsid w:val="00AB0014"/>
    <w:rsid w:val="00AB55CF"/>
    <w:rsid w:val="00AD12A4"/>
    <w:rsid w:val="00AE1E4E"/>
    <w:rsid w:val="00AF4A32"/>
    <w:rsid w:val="00B06CB5"/>
    <w:rsid w:val="00B26801"/>
    <w:rsid w:val="00B33A31"/>
    <w:rsid w:val="00B63098"/>
    <w:rsid w:val="00B8733F"/>
    <w:rsid w:val="00BA5DA0"/>
    <w:rsid w:val="00BB6913"/>
    <w:rsid w:val="00BC546B"/>
    <w:rsid w:val="00C2100C"/>
    <w:rsid w:val="00C31FBA"/>
    <w:rsid w:val="00C4657F"/>
    <w:rsid w:val="00C47C2E"/>
    <w:rsid w:val="00C503A9"/>
    <w:rsid w:val="00C763AB"/>
    <w:rsid w:val="00C9686E"/>
    <w:rsid w:val="00C97AD1"/>
    <w:rsid w:val="00D85EE7"/>
    <w:rsid w:val="00DF5C61"/>
    <w:rsid w:val="00E15646"/>
    <w:rsid w:val="00E37A92"/>
    <w:rsid w:val="00E615E6"/>
    <w:rsid w:val="00E92E1E"/>
    <w:rsid w:val="00EA0BFA"/>
    <w:rsid w:val="00EC382E"/>
    <w:rsid w:val="00F83FCB"/>
    <w:rsid w:val="00FC5236"/>
    <w:rsid w:val="00FE2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0C5933"/>
  <w15:chartTrackingRefBased/>
  <w15:docId w15:val="{C1371021-F2B0-4E61-AC4B-9E73F986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9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913"/>
    <w:pPr>
      <w:tabs>
        <w:tab w:val="center" w:pos="4680"/>
        <w:tab w:val="right" w:pos="9360"/>
      </w:tabs>
    </w:pPr>
  </w:style>
  <w:style w:type="character" w:customStyle="1" w:styleId="HeaderChar">
    <w:name w:val="Header Char"/>
    <w:basedOn w:val="DefaultParagraphFont"/>
    <w:link w:val="Header"/>
    <w:uiPriority w:val="99"/>
    <w:rsid w:val="00BB6913"/>
    <w:rPr>
      <w:rFonts w:ascii="Times New Roman" w:eastAsia="Times New Roman" w:hAnsi="Times New Roman" w:cs="Times New Roman"/>
      <w:sz w:val="24"/>
      <w:szCs w:val="24"/>
    </w:rPr>
  </w:style>
  <w:style w:type="table" w:styleId="TableGrid">
    <w:name w:val="Table Grid"/>
    <w:basedOn w:val="TableNormal"/>
    <w:uiPriority w:val="39"/>
    <w:rsid w:val="004E1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A92"/>
    <w:pPr>
      <w:ind w:left="720"/>
      <w:contextualSpacing/>
    </w:pPr>
  </w:style>
  <w:style w:type="character" w:styleId="Hyperlink">
    <w:name w:val="Hyperlink"/>
    <w:basedOn w:val="DefaultParagraphFont"/>
    <w:uiPriority w:val="99"/>
    <w:unhideWhenUsed/>
    <w:rsid w:val="00E37A92"/>
    <w:rPr>
      <w:color w:val="0563C1" w:themeColor="hyperlink"/>
      <w:u w:val="single"/>
    </w:rPr>
  </w:style>
  <w:style w:type="paragraph" w:styleId="FootnoteText">
    <w:name w:val="footnote text"/>
    <w:basedOn w:val="Normal"/>
    <w:link w:val="FootnoteTextChar"/>
    <w:uiPriority w:val="99"/>
    <w:semiHidden/>
    <w:unhideWhenUsed/>
    <w:rsid w:val="00DF5C61"/>
    <w:rPr>
      <w:sz w:val="20"/>
      <w:szCs w:val="20"/>
    </w:rPr>
  </w:style>
  <w:style w:type="character" w:customStyle="1" w:styleId="FootnoteTextChar">
    <w:name w:val="Footnote Text Char"/>
    <w:basedOn w:val="DefaultParagraphFont"/>
    <w:link w:val="FootnoteText"/>
    <w:uiPriority w:val="99"/>
    <w:semiHidden/>
    <w:rsid w:val="00DF5C6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F5C61"/>
    <w:rPr>
      <w:vertAlign w:val="superscript"/>
    </w:rPr>
  </w:style>
  <w:style w:type="paragraph" w:customStyle="1" w:styleId="Default">
    <w:name w:val="Default"/>
    <w:rsid w:val="00642C4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8733F"/>
    <w:rPr>
      <w:sz w:val="16"/>
      <w:szCs w:val="16"/>
    </w:rPr>
  </w:style>
  <w:style w:type="paragraph" w:styleId="CommentText">
    <w:name w:val="annotation text"/>
    <w:basedOn w:val="Normal"/>
    <w:link w:val="CommentTextChar"/>
    <w:uiPriority w:val="99"/>
    <w:semiHidden/>
    <w:unhideWhenUsed/>
    <w:rsid w:val="00B8733F"/>
    <w:rPr>
      <w:sz w:val="20"/>
      <w:szCs w:val="20"/>
    </w:rPr>
  </w:style>
  <w:style w:type="character" w:customStyle="1" w:styleId="CommentTextChar">
    <w:name w:val="Comment Text Char"/>
    <w:basedOn w:val="DefaultParagraphFont"/>
    <w:link w:val="CommentText"/>
    <w:uiPriority w:val="99"/>
    <w:semiHidden/>
    <w:rsid w:val="00B873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733F"/>
    <w:rPr>
      <w:b/>
      <w:bCs/>
    </w:rPr>
  </w:style>
  <w:style w:type="character" w:customStyle="1" w:styleId="CommentSubjectChar">
    <w:name w:val="Comment Subject Char"/>
    <w:basedOn w:val="CommentTextChar"/>
    <w:link w:val="CommentSubject"/>
    <w:uiPriority w:val="99"/>
    <w:semiHidden/>
    <w:rsid w:val="00B8733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87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3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144113">
      <w:bodyDiv w:val="1"/>
      <w:marLeft w:val="0"/>
      <w:marRight w:val="0"/>
      <w:marTop w:val="0"/>
      <w:marBottom w:val="0"/>
      <w:divBdr>
        <w:top w:val="none" w:sz="0" w:space="0" w:color="auto"/>
        <w:left w:val="none" w:sz="0" w:space="0" w:color="auto"/>
        <w:bottom w:val="none" w:sz="0" w:space="0" w:color="auto"/>
        <w:right w:val="none" w:sz="0" w:space="0" w:color="auto"/>
      </w:divBdr>
    </w:div>
    <w:div w:id="703557738">
      <w:bodyDiv w:val="1"/>
      <w:marLeft w:val="0"/>
      <w:marRight w:val="0"/>
      <w:marTop w:val="0"/>
      <w:marBottom w:val="0"/>
      <w:divBdr>
        <w:top w:val="none" w:sz="0" w:space="0" w:color="auto"/>
        <w:left w:val="none" w:sz="0" w:space="0" w:color="auto"/>
        <w:bottom w:val="none" w:sz="0" w:space="0" w:color="auto"/>
        <w:right w:val="none" w:sz="0" w:space="0" w:color="auto"/>
      </w:divBdr>
    </w:div>
    <w:div w:id="919095653">
      <w:bodyDiv w:val="1"/>
      <w:marLeft w:val="0"/>
      <w:marRight w:val="0"/>
      <w:marTop w:val="0"/>
      <w:marBottom w:val="0"/>
      <w:divBdr>
        <w:top w:val="none" w:sz="0" w:space="0" w:color="auto"/>
        <w:left w:val="none" w:sz="0" w:space="0" w:color="auto"/>
        <w:bottom w:val="none" w:sz="0" w:space="0" w:color="auto"/>
        <w:right w:val="none" w:sz="0" w:space="0" w:color="auto"/>
      </w:divBdr>
    </w:div>
    <w:div w:id="98142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arl.ca/DocumentViewer/en/44-1/bill/C-53/first-read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rlvu.parl.gc.ca/Harmony/en/PowerBrowser/PowerBrowserV2/20231102/-1/40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ackie.lombardi@co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anlii.org/en/on/onsc/doc/2023/2023onsc5469/2023onsc5469.html" TargetMode="Externa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ploads-ssl.webflow.com/64eddfdceee1c8876622c760/654a7e9cd7aa33f863cf0133_SSM%20(Petition)%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62371-F345-4B08-BD0B-FB6D7E32A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2030</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 Vaillancourt</dc:creator>
  <cp:keywords/>
  <dc:description/>
  <cp:lastModifiedBy>Chris Hoyos</cp:lastModifiedBy>
  <cp:revision>3</cp:revision>
  <dcterms:created xsi:type="dcterms:W3CDTF">2023-11-15T14:59:00Z</dcterms:created>
  <dcterms:modified xsi:type="dcterms:W3CDTF">2023-11-16T15:30:00Z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0fe8851d-49c1-4b92-b1c8-8ff5b6bd21e3</vt:lpwstr>
  </property>
</Properties>
</file>